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D5D" w:rsidRPr="0031276B" w:rsidRDefault="0031276B" w:rsidP="0031276B">
      <w:pPr>
        <w:spacing w:after="0" w:line="240" w:lineRule="auto"/>
        <w:jc w:val="center"/>
        <w:rPr>
          <w:rFonts w:ascii="Times New Roman" w:hAnsi="Times New Roman" w:cs="Times New Roman"/>
          <w:b/>
        </w:rPr>
      </w:pPr>
      <w:r w:rsidRPr="0031276B">
        <w:rPr>
          <w:rFonts w:ascii="Times New Roman" w:hAnsi="Times New Roman" w:cs="Times New Roman"/>
          <w:b/>
        </w:rPr>
        <w:t>HƯỚNG DẪN CHẤM THI HỌC KÌ I NĂM HỌC 2019 – 2020</w:t>
      </w:r>
    </w:p>
    <w:p w:rsidR="0031276B" w:rsidRDefault="0031276B" w:rsidP="0031276B">
      <w:pPr>
        <w:spacing w:after="0" w:line="240" w:lineRule="auto"/>
        <w:jc w:val="center"/>
        <w:rPr>
          <w:rFonts w:ascii="Times New Roman" w:hAnsi="Times New Roman" w:cs="Times New Roman"/>
          <w:b/>
        </w:rPr>
      </w:pPr>
      <w:r w:rsidRPr="0031276B">
        <w:rPr>
          <w:rFonts w:ascii="Times New Roman" w:hAnsi="Times New Roman" w:cs="Times New Roman"/>
          <w:b/>
        </w:rPr>
        <w:t>MÔN LỊCH SỬ 11</w:t>
      </w:r>
    </w:p>
    <w:p w:rsidR="00A71D03" w:rsidRPr="00A71D03" w:rsidRDefault="00A71D03" w:rsidP="00A71D0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 Phần trắc nghiệm: </w:t>
      </w:r>
      <w:r w:rsidRPr="00A71D03">
        <w:rPr>
          <w:rFonts w:ascii="Times New Roman" w:hAnsi="Times New Roman" w:cs="Times New Roman"/>
          <w:b/>
          <w:i/>
          <w:sz w:val="24"/>
          <w:szCs w:val="24"/>
        </w:rPr>
        <w:t>(8 điểm)</w:t>
      </w:r>
    </w:p>
    <w:tbl>
      <w:tblPr>
        <w:tblStyle w:val="TableGrid"/>
        <w:tblW w:w="0" w:type="auto"/>
        <w:tblLook w:val="04A0"/>
      </w:tblPr>
      <w:tblGrid>
        <w:gridCol w:w="817"/>
        <w:gridCol w:w="851"/>
        <w:gridCol w:w="850"/>
        <w:gridCol w:w="851"/>
        <w:gridCol w:w="850"/>
      </w:tblGrid>
      <w:tr w:rsidR="003420C1" w:rsidRPr="003420C1" w:rsidTr="003420C1">
        <w:tc>
          <w:tcPr>
            <w:tcW w:w="817" w:type="dxa"/>
          </w:tcPr>
          <w:p w:rsidR="003420C1" w:rsidRPr="003420C1" w:rsidRDefault="003420C1" w:rsidP="003420C1">
            <w:pPr>
              <w:jc w:val="center"/>
              <w:rPr>
                <w:rFonts w:ascii="Times New Roman" w:hAnsi="Times New Roman" w:cs="Times New Roman"/>
                <w:b/>
                <w:sz w:val="24"/>
                <w:szCs w:val="24"/>
              </w:rPr>
            </w:pPr>
            <w:r w:rsidRPr="003420C1">
              <w:rPr>
                <w:rFonts w:ascii="Times New Roman" w:hAnsi="Times New Roman" w:cs="Times New Roman"/>
                <w:b/>
                <w:sz w:val="24"/>
                <w:szCs w:val="24"/>
              </w:rPr>
              <w:t>CÂU</w:t>
            </w:r>
          </w:p>
        </w:tc>
        <w:tc>
          <w:tcPr>
            <w:tcW w:w="851" w:type="dxa"/>
          </w:tcPr>
          <w:p w:rsidR="003420C1" w:rsidRPr="003420C1" w:rsidRDefault="003420C1" w:rsidP="003420C1">
            <w:pPr>
              <w:jc w:val="center"/>
              <w:rPr>
                <w:rFonts w:ascii="Times New Roman" w:hAnsi="Times New Roman" w:cs="Times New Roman"/>
                <w:b/>
                <w:sz w:val="24"/>
                <w:szCs w:val="24"/>
              </w:rPr>
            </w:pPr>
            <w:r w:rsidRPr="003420C1">
              <w:rPr>
                <w:rFonts w:ascii="Times New Roman" w:hAnsi="Times New Roman" w:cs="Times New Roman"/>
                <w:b/>
                <w:sz w:val="24"/>
                <w:szCs w:val="24"/>
              </w:rPr>
              <w:t>MÃ 115</w:t>
            </w:r>
          </w:p>
        </w:tc>
        <w:tc>
          <w:tcPr>
            <w:tcW w:w="850" w:type="dxa"/>
          </w:tcPr>
          <w:p w:rsidR="003420C1" w:rsidRPr="003420C1" w:rsidRDefault="003420C1" w:rsidP="003420C1">
            <w:pPr>
              <w:jc w:val="center"/>
              <w:rPr>
                <w:rFonts w:ascii="Times New Roman" w:hAnsi="Times New Roman" w:cs="Times New Roman"/>
                <w:b/>
                <w:sz w:val="24"/>
                <w:szCs w:val="24"/>
              </w:rPr>
            </w:pPr>
            <w:r w:rsidRPr="003420C1">
              <w:rPr>
                <w:rFonts w:ascii="Times New Roman" w:hAnsi="Times New Roman" w:cs="Times New Roman"/>
                <w:b/>
                <w:sz w:val="24"/>
                <w:szCs w:val="24"/>
              </w:rPr>
              <w:t>MÃ 116</w:t>
            </w:r>
          </w:p>
        </w:tc>
        <w:tc>
          <w:tcPr>
            <w:tcW w:w="851" w:type="dxa"/>
          </w:tcPr>
          <w:p w:rsidR="003420C1" w:rsidRPr="003420C1" w:rsidRDefault="003420C1" w:rsidP="003420C1">
            <w:pPr>
              <w:jc w:val="center"/>
              <w:rPr>
                <w:rFonts w:ascii="Times New Roman" w:hAnsi="Times New Roman" w:cs="Times New Roman"/>
                <w:b/>
                <w:sz w:val="24"/>
                <w:szCs w:val="24"/>
              </w:rPr>
            </w:pPr>
            <w:r w:rsidRPr="003420C1">
              <w:rPr>
                <w:rFonts w:ascii="Times New Roman" w:hAnsi="Times New Roman" w:cs="Times New Roman"/>
                <w:b/>
                <w:sz w:val="24"/>
                <w:szCs w:val="24"/>
              </w:rPr>
              <w:t>MÃ 117</w:t>
            </w:r>
          </w:p>
        </w:tc>
        <w:tc>
          <w:tcPr>
            <w:tcW w:w="850" w:type="dxa"/>
          </w:tcPr>
          <w:p w:rsidR="003420C1" w:rsidRPr="003420C1" w:rsidRDefault="003420C1" w:rsidP="003420C1">
            <w:pPr>
              <w:jc w:val="center"/>
              <w:rPr>
                <w:rFonts w:ascii="Times New Roman" w:hAnsi="Times New Roman" w:cs="Times New Roman"/>
                <w:b/>
                <w:sz w:val="24"/>
                <w:szCs w:val="24"/>
              </w:rPr>
            </w:pPr>
            <w:r w:rsidRPr="003420C1">
              <w:rPr>
                <w:rFonts w:ascii="Times New Roman" w:hAnsi="Times New Roman" w:cs="Times New Roman"/>
                <w:b/>
                <w:sz w:val="24"/>
                <w:szCs w:val="24"/>
              </w:rPr>
              <w:t>MÃ 118</w:t>
            </w:r>
          </w:p>
        </w:tc>
      </w:tr>
      <w:tr w:rsidR="003420C1" w:rsidRPr="003420C1" w:rsidTr="003420C1">
        <w:tc>
          <w:tcPr>
            <w:tcW w:w="817"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A</w:t>
            </w:r>
          </w:p>
        </w:tc>
      </w:tr>
      <w:tr w:rsidR="003420C1" w:rsidRPr="003420C1" w:rsidTr="003420C1">
        <w:tc>
          <w:tcPr>
            <w:tcW w:w="817"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B</w:t>
            </w:r>
          </w:p>
        </w:tc>
      </w:tr>
      <w:tr w:rsidR="003420C1" w:rsidRPr="003420C1" w:rsidTr="003420C1">
        <w:tc>
          <w:tcPr>
            <w:tcW w:w="817"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B</w:t>
            </w:r>
          </w:p>
        </w:tc>
      </w:tr>
      <w:tr w:rsidR="003420C1" w:rsidRPr="003420C1" w:rsidTr="003420C1">
        <w:tc>
          <w:tcPr>
            <w:tcW w:w="817"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B</w:t>
            </w:r>
          </w:p>
        </w:tc>
      </w:tr>
      <w:tr w:rsidR="003420C1" w:rsidRPr="003420C1" w:rsidTr="003420C1">
        <w:tc>
          <w:tcPr>
            <w:tcW w:w="817"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C</w:t>
            </w:r>
          </w:p>
        </w:tc>
      </w:tr>
      <w:tr w:rsidR="003420C1" w:rsidRPr="003420C1" w:rsidTr="003420C1">
        <w:tc>
          <w:tcPr>
            <w:tcW w:w="817"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D</w:t>
            </w:r>
          </w:p>
        </w:tc>
      </w:tr>
      <w:tr w:rsidR="003420C1" w:rsidRPr="003420C1" w:rsidTr="003420C1">
        <w:tc>
          <w:tcPr>
            <w:tcW w:w="817"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7</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C</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8</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A</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9</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A</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10</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D</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11</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B</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C</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13</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B</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14</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A</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15</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C</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16</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D</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17</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C</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18</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D</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D</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19</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C</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D</w:t>
            </w:r>
          </w:p>
        </w:tc>
      </w:tr>
      <w:tr w:rsidR="003420C1" w:rsidRPr="003420C1" w:rsidTr="003420C1">
        <w:tc>
          <w:tcPr>
            <w:tcW w:w="817" w:type="dxa"/>
          </w:tcPr>
          <w:p w:rsid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20</w:t>
            </w:r>
          </w:p>
        </w:tc>
        <w:tc>
          <w:tcPr>
            <w:tcW w:w="851"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0" w:type="dxa"/>
          </w:tcPr>
          <w:p w:rsidR="003420C1" w:rsidRPr="003420C1" w:rsidRDefault="003420C1" w:rsidP="003420C1">
            <w:pPr>
              <w:jc w:val="center"/>
              <w:rPr>
                <w:rFonts w:ascii="Times New Roman" w:hAnsi="Times New Roman" w:cs="Times New Roman"/>
                <w:sz w:val="24"/>
                <w:szCs w:val="24"/>
              </w:rPr>
            </w:pPr>
            <w:r>
              <w:rPr>
                <w:rFonts w:ascii="Times New Roman" w:hAnsi="Times New Roman" w:cs="Times New Roman"/>
                <w:sz w:val="24"/>
                <w:szCs w:val="24"/>
              </w:rPr>
              <w:t>B</w:t>
            </w:r>
          </w:p>
        </w:tc>
        <w:tc>
          <w:tcPr>
            <w:tcW w:w="851"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A</w:t>
            </w:r>
          </w:p>
        </w:tc>
        <w:tc>
          <w:tcPr>
            <w:tcW w:w="850" w:type="dxa"/>
          </w:tcPr>
          <w:p w:rsidR="003420C1" w:rsidRPr="003420C1" w:rsidRDefault="00DA1479" w:rsidP="003420C1">
            <w:pPr>
              <w:jc w:val="center"/>
              <w:rPr>
                <w:rFonts w:ascii="Times New Roman" w:hAnsi="Times New Roman" w:cs="Times New Roman"/>
                <w:sz w:val="24"/>
                <w:szCs w:val="24"/>
              </w:rPr>
            </w:pPr>
            <w:r>
              <w:rPr>
                <w:rFonts w:ascii="Times New Roman" w:hAnsi="Times New Roman" w:cs="Times New Roman"/>
                <w:sz w:val="24"/>
                <w:szCs w:val="24"/>
              </w:rPr>
              <w:t>A</w:t>
            </w:r>
          </w:p>
        </w:tc>
      </w:tr>
    </w:tbl>
    <w:p w:rsidR="00AA50F7" w:rsidRDefault="00AA50F7" w:rsidP="00A71D03">
      <w:pPr>
        <w:spacing w:after="0" w:line="240" w:lineRule="auto"/>
        <w:jc w:val="both"/>
        <w:rPr>
          <w:rFonts w:ascii="Times New Roman" w:hAnsi="Times New Roman" w:cs="Times New Roman"/>
          <w:b/>
          <w:sz w:val="24"/>
          <w:szCs w:val="24"/>
        </w:rPr>
      </w:pPr>
    </w:p>
    <w:p w:rsidR="00AA50F7" w:rsidRDefault="00AA50F7" w:rsidP="00A71D03">
      <w:pPr>
        <w:spacing w:after="0" w:line="240" w:lineRule="auto"/>
        <w:jc w:val="both"/>
        <w:rPr>
          <w:rFonts w:ascii="Times New Roman" w:hAnsi="Times New Roman" w:cs="Times New Roman"/>
          <w:sz w:val="24"/>
          <w:szCs w:val="24"/>
        </w:rPr>
      </w:pPr>
      <w:r w:rsidRPr="00AA50F7">
        <w:rPr>
          <w:rFonts w:ascii="Times New Roman" w:hAnsi="Times New Roman" w:cs="Times New Roman"/>
          <w:b/>
          <w:sz w:val="24"/>
          <w:szCs w:val="24"/>
        </w:rPr>
        <w:t>II. Phần tự luận</w:t>
      </w:r>
      <w:r>
        <w:rPr>
          <w:rFonts w:ascii="Times New Roman" w:hAnsi="Times New Roman" w:cs="Times New Roman"/>
          <w:sz w:val="24"/>
          <w:szCs w:val="24"/>
        </w:rPr>
        <w:t xml:space="preserve"> </w:t>
      </w:r>
      <w:r w:rsidRPr="00AA50F7">
        <w:rPr>
          <w:rFonts w:ascii="Times New Roman" w:hAnsi="Times New Roman" w:cs="Times New Roman"/>
          <w:i/>
          <w:sz w:val="24"/>
          <w:szCs w:val="24"/>
        </w:rPr>
        <w:t>(2 điểm)</w:t>
      </w:r>
    </w:p>
    <w:tbl>
      <w:tblPr>
        <w:tblStyle w:val="TableGrid"/>
        <w:tblW w:w="11016" w:type="dxa"/>
        <w:tblLook w:val="04A0"/>
      </w:tblPr>
      <w:tblGrid>
        <w:gridCol w:w="774"/>
        <w:gridCol w:w="804"/>
        <w:gridCol w:w="8331"/>
        <w:gridCol w:w="1107"/>
      </w:tblGrid>
      <w:tr w:rsidR="00A71D03" w:rsidRPr="00A71D03" w:rsidTr="00A71D03">
        <w:tc>
          <w:tcPr>
            <w:tcW w:w="774" w:type="dxa"/>
          </w:tcPr>
          <w:p w:rsidR="00A71D03" w:rsidRDefault="00A71D03" w:rsidP="00A71D03">
            <w:pPr>
              <w:jc w:val="center"/>
              <w:rPr>
                <w:rFonts w:ascii="Times New Roman" w:hAnsi="Times New Roman" w:cs="Times New Roman"/>
                <w:b/>
                <w:sz w:val="24"/>
                <w:szCs w:val="24"/>
              </w:rPr>
            </w:pPr>
            <w:r>
              <w:rPr>
                <w:rFonts w:ascii="Times New Roman" w:hAnsi="Times New Roman" w:cs="Times New Roman"/>
                <w:b/>
                <w:sz w:val="24"/>
                <w:szCs w:val="24"/>
              </w:rPr>
              <w:t>Đề</w:t>
            </w:r>
          </w:p>
        </w:tc>
        <w:tc>
          <w:tcPr>
            <w:tcW w:w="804" w:type="dxa"/>
          </w:tcPr>
          <w:p w:rsidR="00A71D03" w:rsidRPr="00A71D03" w:rsidRDefault="00A71D03" w:rsidP="00A71D03">
            <w:pPr>
              <w:jc w:val="center"/>
              <w:rPr>
                <w:rFonts w:ascii="Times New Roman" w:hAnsi="Times New Roman" w:cs="Times New Roman"/>
                <w:b/>
                <w:sz w:val="24"/>
                <w:szCs w:val="24"/>
              </w:rPr>
            </w:pPr>
            <w:r>
              <w:rPr>
                <w:rFonts w:ascii="Times New Roman" w:hAnsi="Times New Roman" w:cs="Times New Roman"/>
                <w:b/>
                <w:sz w:val="24"/>
                <w:szCs w:val="24"/>
              </w:rPr>
              <w:t>Câu</w:t>
            </w:r>
          </w:p>
        </w:tc>
        <w:tc>
          <w:tcPr>
            <w:tcW w:w="8331" w:type="dxa"/>
          </w:tcPr>
          <w:p w:rsidR="00A71D03" w:rsidRPr="00A71D03" w:rsidRDefault="00A71D03" w:rsidP="00A71D03">
            <w:pPr>
              <w:jc w:val="center"/>
              <w:rPr>
                <w:rFonts w:ascii="Times New Roman" w:hAnsi="Times New Roman" w:cs="Times New Roman"/>
                <w:b/>
                <w:sz w:val="24"/>
                <w:szCs w:val="24"/>
              </w:rPr>
            </w:pPr>
            <w:r>
              <w:rPr>
                <w:rFonts w:ascii="Times New Roman" w:hAnsi="Times New Roman" w:cs="Times New Roman"/>
                <w:b/>
                <w:sz w:val="24"/>
                <w:szCs w:val="24"/>
              </w:rPr>
              <w:t>Nội dung</w:t>
            </w:r>
          </w:p>
        </w:tc>
        <w:tc>
          <w:tcPr>
            <w:tcW w:w="1107" w:type="dxa"/>
          </w:tcPr>
          <w:p w:rsidR="00A71D03" w:rsidRPr="00A71D03" w:rsidRDefault="00A71D03" w:rsidP="00A71D03">
            <w:pPr>
              <w:jc w:val="center"/>
              <w:rPr>
                <w:rFonts w:ascii="Times New Roman" w:hAnsi="Times New Roman" w:cs="Times New Roman"/>
                <w:b/>
                <w:sz w:val="24"/>
                <w:szCs w:val="24"/>
              </w:rPr>
            </w:pPr>
            <w:r>
              <w:rPr>
                <w:rFonts w:ascii="Times New Roman" w:hAnsi="Times New Roman" w:cs="Times New Roman"/>
                <w:b/>
                <w:sz w:val="24"/>
                <w:szCs w:val="24"/>
              </w:rPr>
              <w:t>Điểm</w:t>
            </w:r>
          </w:p>
        </w:tc>
      </w:tr>
      <w:tr w:rsidR="00672955" w:rsidTr="00A71D03">
        <w:tc>
          <w:tcPr>
            <w:tcW w:w="774" w:type="dxa"/>
            <w:vMerge w:val="restart"/>
          </w:tcPr>
          <w:p w:rsidR="00672955" w:rsidRDefault="00672955" w:rsidP="00A71D03">
            <w:pPr>
              <w:jc w:val="center"/>
              <w:rPr>
                <w:rFonts w:ascii="Times New Roman" w:hAnsi="Times New Roman" w:cs="Times New Roman"/>
                <w:b/>
                <w:sz w:val="24"/>
                <w:szCs w:val="24"/>
              </w:rPr>
            </w:pPr>
            <w:r>
              <w:rPr>
                <w:rFonts w:ascii="Times New Roman" w:hAnsi="Times New Roman" w:cs="Times New Roman"/>
                <w:b/>
                <w:sz w:val="24"/>
                <w:szCs w:val="24"/>
              </w:rPr>
              <w:t>1</w:t>
            </w:r>
          </w:p>
        </w:tc>
        <w:tc>
          <w:tcPr>
            <w:tcW w:w="804" w:type="dxa"/>
            <w:vMerge w:val="restart"/>
          </w:tcPr>
          <w:p w:rsidR="00672955" w:rsidRPr="00A71D03" w:rsidRDefault="00672955" w:rsidP="00A71D03">
            <w:pPr>
              <w:jc w:val="center"/>
              <w:rPr>
                <w:rFonts w:ascii="Times New Roman" w:hAnsi="Times New Roman" w:cs="Times New Roman"/>
                <w:b/>
                <w:sz w:val="24"/>
                <w:szCs w:val="24"/>
              </w:rPr>
            </w:pPr>
            <w:r>
              <w:rPr>
                <w:rFonts w:ascii="Times New Roman" w:hAnsi="Times New Roman" w:cs="Times New Roman"/>
                <w:b/>
                <w:sz w:val="24"/>
                <w:szCs w:val="24"/>
              </w:rPr>
              <w:t>21</w:t>
            </w:r>
          </w:p>
        </w:tc>
        <w:tc>
          <w:tcPr>
            <w:tcW w:w="8331" w:type="dxa"/>
          </w:tcPr>
          <w:p w:rsidR="00672955" w:rsidRPr="00A71D03" w:rsidRDefault="00672955" w:rsidP="00A71D03">
            <w:pPr>
              <w:pStyle w:val="NormalWeb"/>
              <w:spacing w:before="0" w:beforeAutospacing="0" w:after="0" w:afterAutospacing="0"/>
              <w:ind w:left="48"/>
              <w:jc w:val="both"/>
              <w:rPr>
                <w:b/>
                <w:i/>
                <w:color w:val="000000"/>
              </w:rPr>
            </w:pPr>
            <w:r w:rsidRPr="00A71D03">
              <w:rPr>
                <w:b/>
                <w:i/>
                <w:color w:val="000000"/>
              </w:rPr>
              <w:t>Hậu quả cuộc khủng hoảng kinh tế 1929 – 1933:</w:t>
            </w:r>
          </w:p>
        </w:tc>
        <w:tc>
          <w:tcPr>
            <w:tcW w:w="1107" w:type="dxa"/>
          </w:tcPr>
          <w:p w:rsidR="00672955" w:rsidRDefault="00672955" w:rsidP="00A71D03">
            <w:pPr>
              <w:jc w:val="center"/>
              <w:rPr>
                <w:rFonts w:ascii="Times New Roman" w:hAnsi="Times New Roman" w:cs="Times New Roman"/>
                <w:sz w:val="24"/>
                <w:szCs w:val="24"/>
              </w:rPr>
            </w:pPr>
            <w:r>
              <w:rPr>
                <w:rFonts w:ascii="Times New Roman" w:hAnsi="Times New Roman" w:cs="Times New Roman"/>
                <w:sz w:val="24"/>
                <w:szCs w:val="24"/>
              </w:rPr>
              <w:t>1.0</w:t>
            </w:r>
          </w:p>
        </w:tc>
      </w:tr>
      <w:tr w:rsidR="00672955" w:rsidTr="00A71D03">
        <w:tc>
          <w:tcPr>
            <w:tcW w:w="774" w:type="dxa"/>
            <w:vMerge/>
          </w:tcPr>
          <w:p w:rsidR="00672955" w:rsidRPr="00A71D03" w:rsidRDefault="00672955" w:rsidP="00A71D03">
            <w:pPr>
              <w:jc w:val="center"/>
              <w:rPr>
                <w:rFonts w:ascii="Times New Roman" w:hAnsi="Times New Roman" w:cs="Times New Roman"/>
                <w:b/>
                <w:sz w:val="24"/>
                <w:szCs w:val="24"/>
              </w:rPr>
            </w:pPr>
          </w:p>
        </w:tc>
        <w:tc>
          <w:tcPr>
            <w:tcW w:w="804" w:type="dxa"/>
            <w:vMerge/>
          </w:tcPr>
          <w:p w:rsidR="00672955" w:rsidRPr="00A71D03" w:rsidRDefault="00672955" w:rsidP="00A71D03">
            <w:pPr>
              <w:jc w:val="center"/>
              <w:rPr>
                <w:rFonts w:ascii="Times New Roman" w:hAnsi="Times New Roman" w:cs="Times New Roman"/>
                <w:b/>
                <w:sz w:val="24"/>
                <w:szCs w:val="24"/>
              </w:rPr>
            </w:pPr>
          </w:p>
        </w:tc>
        <w:tc>
          <w:tcPr>
            <w:tcW w:w="8331" w:type="dxa"/>
          </w:tcPr>
          <w:p w:rsidR="00672955" w:rsidRPr="00A71D03" w:rsidRDefault="00672955" w:rsidP="00A71D03">
            <w:pPr>
              <w:pStyle w:val="NormalWeb"/>
              <w:spacing w:before="0" w:beforeAutospacing="0" w:after="0" w:afterAutospacing="0"/>
              <w:ind w:left="48"/>
              <w:jc w:val="both"/>
              <w:rPr>
                <w:color w:val="000000"/>
              </w:rPr>
            </w:pPr>
            <w:r w:rsidRPr="00A71D03">
              <w:rPr>
                <w:color w:val="000000"/>
              </w:rPr>
              <w:t xml:space="preserve">     </w:t>
            </w:r>
            <w:r w:rsidRPr="00A71D03">
              <w:rPr>
                <w:b/>
                <w:color w:val="000000"/>
              </w:rPr>
              <w:t>+ Về kinh tế:</w:t>
            </w:r>
            <w:r w:rsidRPr="00A71D03">
              <w:rPr>
                <w:color w:val="000000"/>
              </w:rPr>
              <w:t xml:space="preserve"> Tàn phá nặng nề nền kinh tế các nước tư bản, đẩy hàng trăm triệu người (công nhân, nông dân và gia đình họ) vào tình trạng đói khổ.</w:t>
            </w:r>
          </w:p>
        </w:tc>
        <w:tc>
          <w:tcPr>
            <w:tcW w:w="1107" w:type="dxa"/>
          </w:tcPr>
          <w:p w:rsidR="00672955" w:rsidRDefault="00672955" w:rsidP="00A71D03">
            <w:pPr>
              <w:jc w:val="center"/>
              <w:rPr>
                <w:rFonts w:ascii="Times New Roman" w:hAnsi="Times New Roman" w:cs="Times New Roman"/>
                <w:sz w:val="24"/>
                <w:szCs w:val="24"/>
              </w:rPr>
            </w:pPr>
            <w:r>
              <w:rPr>
                <w:rFonts w:ascii="Times New Roman" w:hAnsi="Times New Roman" w:cs="Times New Roman"/>
                <w:sz w:val="24"/>
                <w:szCs w:val="24"/>
              </w:rPr>
              <w:t>0.25</w:t>
            </w:r>
          </w:p>
        </w:tc>
      </w:tr>
      <w:tr w:rsidR="00672955" w:rsidTr="00A71D03">
        <w:tc>
          <w:tcPr>
            <w:tcW w:w="774" w:type="dxa"/>
            <w:vMerge/>
          </w:tcPr>
          <w:p w:rsidR="00672955" w:rsidRPr="00A71D03" w:rsidRDefault="00672955" w:rsidP="00A71D03">
            <w:pPr>
              <w:jc w:val="center"/>
              <w:rPr>
                <w:rFonts w:ascii="Times New Roman" w:hAnsi="Times New Roman" w:cs="Times New Roman"/>
                <w:b/>
                <w:sz w:val="24"/>
                <w:szCs w:val="24"/>
              </w:rPr>
            </w:pPr>
          </w:p>
        </w:tc>
        <w:tc>
          <w:tcPr>
            <w:tcW w:w="804" w:type="dxa"/>
            <w:vMerge/>
          </w:tcPr>
          <w:p w:rsidR="00672955" w:rsidRPr="00A71D03" w:rsidRDefault="00672955" w:rsidP="00A71D03">
            <w:pPr>
              <w:jc w:val="center"/>
              <w:rPr>
                <w:rFonts w:ascii="Times New Roman" w:hAnsi="Times New Roman" w:cs="Times New Roman"/>
                <w:b/>
                <w:sz w:val="24"/>
                <w:szCs w:val="24"/>
              </w:rPr>
            </w:pPr>
          </w:p>
        </w:tc>
        <w:tc>
          <w:tcPr>
            <w:tcW w:w="8331" w:type="dxa"/>
          </w:tcPr>
          <w:p w:rsidR="00672955" w:rsidRPr="00A71D03" w:rsidRDefault="00672955" w:rsidP="00A71D03">
            <w:pPr>
              <w:jc w:val="both"/>
              <w:rPr>
                <w:rFonts w:ascii="Times New Roman" w:hAnsi="Times New Roman" w:cs="Times New Roman"/>
                <w:sz w:val="24"/>
                <w:szCs w:val="24"/>
              </w:rPr>
            </w:pPr>
            <w:r w:rsidRPr="00A71D03">
              <w:rPr>
                <w:rFonts w:ascii="Times New Roman" w:hAnsi="Times New Roman" w:cs="Times New Roman"/>
                <w:b/>
                <w:color w:val="000000"/>
                <w:sz w:val="24"/>
                <w:szCs w:val="24"/>
              </w:rPr>
              <w:t>+ Về chính trị - xã hội:</w:t>
            </w:r>
            <w:r w:rsidRPr="00A71D03">
              <w:rPr>
                <w:rFonts w:ascii="Times New Roman" w:hAnsi="Times New Roman" w:cs="Times New Roman"/>
                <w:color w:val="000000"/>
                <w:sz w:val="24"/>
                <w:szCs w:val="24"/>
              </w:rPr>
              <w:t xml:space="preserve"> bất ổn định. Những cuộc đấu tranh, biểu tình diễn ra liên tục khắp cả nước, lôi kéo hàng triệu người tham gia.</w:t>
            </w:r>
          </w:p>
        </w:tc>
        <w:tc>
          <w:tcPr>
            <w:tcW w:w="1107" w:type="dxa"/>
          </w:tcPr>
          <w:p w:rsidR="00672955" w:rsidRDefault="00672955" w:rsidP="00A71D03">
            <w:pPr>
              <w:jc w:val="center"/>
              <w:rPr>
                <w:rFonts w:ascii="Times New Roman" w:hAnsi="Times New Roman" w:cs="Times New Roman"/>
                <w:sz w:val="24"/>
                <w:szCs w:val="24"/>
              </w:rPr>
            </w:pPr>
            <w:r>
              <w:rPr>
                <w:rFonts w:ascii="Times New Roman" w:hAnsi="Times New Roman" w:cs="Times New Roman"/>
                <w:sz w:val="24"/>
                <w:szCs w:val="24"/>
              </w:rPr>
              <w:t>0.25</w:t>
            </w:r>
          </w:p>
        </w:tc>
      </w:tr>
      <w:tr w:rsidR="00672955" w:rsidTr="00A71D03">
        <w:tc>
          <w:tcPr>
            <w:tcW w:w="774" w:type="dxa"/>
            <w:vMerge/>
          </w:tcPr>
          <w:p w:rsidR="00672955" w:rsidRPr="00A71D03" w:rsidRDefault="00672955" w:rsidP="00A71D03">
            <w:pPr>
              <w:jc w:val="center"/>
              <w:rPr>
                <w:rFonts w:ascii="Times New Roman" w:hAnsi="Times New Roman" w:cs="Times New Roman"/>
                <w:b/>
                <w:sz w:val="24"/>
                <w:szCs w:val="24"/>
              </w:rPr>
            </w:pPr>
          </w:p>
        </w:tc>
        <w:tc>
          <w:tcPr>
            <w:tcW w:w="804" w:type="dxa"/>
            <w:vMerge/>
          </w:tcPr>
          <w:p w:rsidR="00672955" w:rsidRPr="00A71D03" w:rsidRDefault="00672955" w:rsidP="00A71D03">
            <w:pPr>
              <w:jc w:val="center"/>
              <w:rPr>
                <w:rFonts w:ascii="Times New Roman" w:hAnsi="Times New Roman" w:cs="Times New Roman"/>
                <w:b/>
                <w:sz w:val="24"/>
                <w:szCs w:val="24"/>
              </w:rPr>
            </w:pPr>
          </w:p>
        </w:tc>
        <w:tc>
          <w:tcPr>
            <w:tcW w:w="8331" w:type="dxa"/>
          </w:tcPr>
          <w:p w:rsidR="00672955" w:rsidRPr="00A71D03" w:rsidRDefault="00672955" w:rsidP="00A71D03">
            <w:pPr>
              <w:pStyle w:val="NormalWeb"/>
              <w:spacing w:before="0" w:beforeAutospacing="0" w:after="0" w:afterAutospacing="0"/>
              <w:jc w:val="both"/>
              <w:rPr>
                <w:color w:val="000000"/>
              </w:rPr>
            </w:pPr>
            <w:r w:rsidRPr="00A71D03">
              <w:rPr>
                <w:b/>
                <w:color w:val="000000"/>
              </w:rPr>
              <w:t>+ Về quan hệ quốc tế:</w:t>
            </w:r>
            <w:r w:rsidRPr="00A71D03">
              <w:rPr>
                <w:color w:val="000000"/>
              </w:rPr>
              <w:t xml:space="preserve"> Để đối phó lại cuộc khủng hoảng kinh tế và đàn áp phong trào cách mạng,giai cấp tư sản cầm quyền ở các nước tư bản đã lựa chọn 2 lối thoát:</w:t>
            </w:r>
          </w:p>
        </w:tc>
        <w:tc>
          <w:tcPr>
            <w:tcW w:w="1107" w:type="dxa"/>
          </w:tcPr>
          <w:p w:rsidR="00672955" w:rsidRDefault="00672955" w:rsidP="00A71D03">
            <w:pPr>
              <w:jc w:val="center"/>
              <w:rPr>
                <w:rFonts w:ascii="Times New Roman" w:hAnsi="Times New Roman" w:cs="Times New Roman"/>
                <w:sz w:val="24"/>
                <w:szCs w:val="24"/>
              </w:rPr>
            </w:pPr>
            <w:r>
              <w:rPr>
                <w:rFonts w:ascii="Times New Roman" w:hAnsi="Times New Roman" w:cs="Times New Roman"/>
                <w:sz w:val="24"/>
                <w:szCs w:val="24"/>
              </w:rPr>
              <w:t>0.25</w:t>
            </w:r>
          </w:p>
        </w:tc>
      </w:tr>
      <w:tr w:rsidR="00672955" w:rsidTr="00A71D03">
        <w:tc>
          <w:tcPr>
            <w:tcW w:w="774" w:type="dxa"/>
            <w:vMerge/>
          </w:tcPr>
          <w:p w:rsidR="00672955" w:rsidRPr="00A71D03" w:rsidRDefault="00672955" w:rsidP="00A71D03">
            <w:pPr>
              <w:jc w:val="center"/>
              <w:rPr>
                <w:rFonts w:ascii="Times New Roman" w:hAnsi="Times New Roman" w:cs="Times New Roman"/>
                <w:b/>
                <w:sz w:val="24"/>
                <w:szCs w:val="24"/>
              </w:rPr>
            </w:pPr>
          </w:p>
        </w:tc>
        <w:tc>
          <w:tcPr>
            <w:tcW w:w="804" w:type="dxa"/>
            <w:vMerge/>
          </w:tcPr>
          <w:p w:rsidR="00672955" w:rsidRPr="00A71D03" w:rsidRDefault="00672955" w:rsidP="00A71D03">
            <w:pPr>
              <w:jc w:val="center"/>
              <w:rPr>
                <w:rFonts w:ascii="Times New Roman" w:hAnsi="Times New Roman" w:cs="Times New Roman"/>
                <w:b/>
                <w:sz w:val="24"/>
                <w:szCs w:val="24"/>
              </w:rPr>
            </w:pPr>
          </w:p>
        </w:tc>
        <w:tc>
          <w:tcPr>
            <w:tcW w:w="8331" w:type="dxa"/>
          </w:tcPr>
          <w:p w:rsidR="00672955" w:rsidRPr="00A71D03" w:rsidRDefault="00672955" w:rsidP="00A71D03">
            <w:pPr>
              <w:pStyle w:val="NormalWeb"/>
              <w:spacing w:before="0" w:beforeAutospacing="0" w:after="0" w:afterAutospacing="0"/>
              <w:ind w:left="48"/>
              <w:jc w:val="both"/>
              <w:rPr>
                <w:color w:val="000000"/>
              </w:rPr>
            </w:pPr>
            <w:r w:rsidRPr="00A71D03">
              <w:rPr>
                <w:i/>
                <w:color w:val="000000"/>
              </w:rPr>
              <w:t>- Thứ nhất là:</w:t>
            </w:r>
            <w:r w:rsidRPr="00A71D03">
              <w:rPr>
                <w:color w:val="000000"/>
              </w:rPr>
              <w:t xml:space="preserve"> Phát xít hóa bộ máy nhà nước</w:t>
            </w:r>
          </w:p>
          <w:p w:rsidR="00672955" w:rsidRPr="00A71D03" w:rsidRDefault="00672955" w:rsidP="00A71D03">
            <w:pPr>
              <w:pStyle w:val="NormalWeb"/>
              <w:spacing w:before="0" w:beforeAutospacing="0" w:after="0" w:afterAutospacing="0"/>
              <w:ind w:left="48"/>
              <w:jc w:val="both"/>
              <w:rPr>
                <w:color w:val="000000"/>
              </w:rPr>
            </w:pPr>
            <w:r w:rsidRPr="00A71D03">
              <w:rPr>
                <w:i/>
                <w:color w:val="000000"/>
              </w:rPr>
              <w:t>- Thứ hai là:</w:t>
            </w:r>
            <w:r w:rsidRPr="00A71D03">
              <w:rPr>
                <w:color w:val="000000"/>
              </w:rPr>
              <w:t xml:space="preserve"> Duy trì nền dân chủ đại nghị, duy trì nguyên trạng hệ thống Vec-xai -Oa-sinh -tơn.</w:t>
            </w:r>
          </w:p>
        </w:tc>
        <w:tc>
          <w:tcPr>
            <w:tcW w:w="1107" w:type="dxa"/>
          </w:tcPr>
          <w:p w:rsidR="00672955" w:rsidRDefault="00672955" w:rsidP="00A71D03">
            <w:pPr>
              <w:jc w:val="center"/>
              <w:rPr>
                <w:rFonts w:ascii="Times New Roman" w:hAnsi="Times New Roman" w:cs="Times New Roman"/>
                <w:sz w:val="24"/>
                <w:szCs w:val="24"/>
              </w:rPr>
            </w:pPr>
            <w:r>
              <w:rPr>
                <w:rFonts w:ascii="Times New Roman" w:hAnsi="Times New Roman" w:cs="Times New Roman"/>
                <w:sz w:val="24"/>
                <w:szCs w:val="24"/>
              </w:rPr>
              <w:t>0.25</w:t>
            </w:r>
          </w:p>
        </w:tc>
      </w:tr>
      <w:tr w:rsidR="00672955" w:rsidTr="00A71D03">
        <w:tc>
          <w:tcPr>
            <w:tcW w:w="774" w:type="dxa"/>
            <w:vMerge/>
          </w:tcPr>
          <w:p w:rsidR="00672955" w:rsidRPr="00A71D03" w:rsidRDefault="00672955" w:rsidP="00A71D03">
            <w:pPr>
              <w:jc w:val="center"/>
              <w:rPr>
                <w:rFonts w:ascii="Times New Roman" w:hAnsi="Times New Roman" w:cs="Times New Roman"/>
                <w:b/>
                <w:sz w:val="24"/>
                <w:szCs w:val="24"/>
              </w:rPr>
            </w:pPr>
          </w:p>
        </w:tc>
        <w:tc>
          <w:tcPr>
            <w:tcW w:w="804" w:type="dxa"/>
            <w:vMerge w:val="restart"/>
          </w:tcPr>
          <w:p w:rsidR="00672955" w:rsidRPr="00A71D03" w:rsidRDefault="00672955" w:rsidP="00A71D03">
            <w:pPr>
              <w:jc w:val="center"/>
              <w:rPr>
                <w:rFonts w:ascii="Times New Roman" w:hAnsi="Times New Roman" w:cs="Times New Roman"/>
                <w:b/>
                <w:sz w:val="24"/>
                <w:szCs w:val="24"/>
              </w:rPr>
            </w:pPr>
            <w:r>
              <w:rPr>
                <w:rFonts w:ascii="Times New Roman" w:hAnsi="Times New Roman" w:cs="Times New Roman"/>
                <w:b/>
                <w:sz w:val="24"/>
                <w:szCs w:val="24"/>
              </w:rPr>
              <w:t>22</w:t>
            </w:r>
          </w:p>
        </w:tc>
        <w:tc>
          <w:tcPr>
            <w:tcW w:w="8331" w:type="dxa"/>
          </w:tcPr>
          <w:p w:rsidR="00672955" w:rsidRPr="00672955" w:rsidRDefault="00672955" w:rsidP="00A71D03">
            <w:pPr>
              <w:jc w:val="both"/>
              <w:rPr>
                <w:rFonts w:ascii="Times New Roman" w:hAnsi="Times New Roman" w:cs="Times New Roman"/>
                <w:b/>
                <w:i/>
                <w:sz w:val="24"/>
                <w:szCs w:val="24"/>
              </w:rPr>
            </w:pPr>
            <w:r w:rsidRPr="00672955">
              <w:rPr>
                <w:rFonts w:ascii="Times New Roman" w:hAnsi="Times New Roman" w:cs="Times New Roman"/>
                <w:b/>
                <w:i/>
                <w:sz w:val="24"/>
                <w:szCs w:val="24"/>
                <w:shd w:val="clear" w:color="auto" w:fill="FFFFFF"/>
              </w:rPr>
              <w:t>Muốn đánh giá tính chất cách mạng tháng 10 Nga, chúng ta cần xét về đặc điểm của cuộc cách mạng đó:</w:t>
            </w:r>
          </w:p>
        </w:tc>
        <w:tc>
          <w:tcPr>
            <w:tcW w:w="1107" w:type="dxa"/>
          </w:tcPr>
          <w:p w:rsidR="00672955" w:rsidRDefault="00672955" w:rsidP="00A71D03">
            <w:pPr>
              <w:jc w:val="both"/>
              <w:rPr>
                <w:rFonts w:ascii="Times New Roman" w:hAnsi="Times New Roman" w:cs="Times New Roman"/>
                <w:sz w:val="24"/>
                <w:szCs w:val="24"/>
              </w:rPr>
            </w:pPr>
          </w:p>
        </w:tc>
      </w:tr>
      <w:tr w:rsidR="00672955" w:rsidTr="00A71D03">
        <w:tc>
          <w:tcPr>
            <w:tcW w:w="774" w:type="dxa"/>
            <w:vMerge/>
          </w:tcPr>
          <w:p w:rsidR="00672955" w:rsidRPr="00A71D03" w:rsidRDefault="00672955" w:rsidP="00A71D03">
            <w:pPr>
              <w:jc w:val="center"/>
              <w:rPr>
                <w:rFonts w:ascii="Times New Roman" w:hAnsi="Times New Roman" w:cs="Times New Roman"/>
                <w:b/>
                <w:sz w:val="24"/>
                <w:szCs w:val="24"/>
              </w:rPr>
            </w:pPr>
          </w:p>
        </w:tc>
        <w:tc>
          <w:tcPr>
            <w:tcW w:w="804" w:type="dxa"/>
            <w:vMerge/>
          </w:tcPr>
          <w:p w:rsidR="00672955" w:rsidRPr="00A71D03" w:rsidRDefault="00672955" w:rsidP="00A71D03">
            <w:pPr>
              <w:jc w:val="center"/>
              <w:rPr>
                <w:rFonts w:ascii="Times New Roman" w:hAnsi="Times New Roman" w:cs="Times New Roman"/>
                <w:b/>
                <w:sz w:val="24"/>
                <w:szCs w:val="24"/>
              </w:rPr>
            </w:pPr>
          </w:p>
        </w:tc>
        <w:tc>
          <w:tcPr>
            <w:tcW w:w="8331" w:type="dxa"/>
          </w:tcPr>
          <w:p w:rsidR="00672955" w:rsidRPr="00672955" w:rsidRDefault="00672955" w:rsidP="00A71D03">
            <w:pPr>
              <w:jc w:val="both"/>
              <w:rPr>
                <w:rFonts w:ascii="Times New Roman" w:hAnsi="Times New Roman" w:cs="Times New Roman"/>
                <w:sz w:val="24"/>
                <w:szCs w:val="24"/>
              </w:rPr>
            </w:pPr>
            <w:r w:rsidRPr="00672955">
              <w:rPr>
                <w:rFonts w:ascii="Times New Roman" w:hAnsi="Times New Roman" w:cs="Times New Roman"/>
                <w:b/>
                <w:bCs/>
                <w:sz w:val="24"/>
                <w:szCs w:val="24"/>
                <w:shd w:val="clear" w:color="auto" w:fill="FFFFFF"/>
              </w:rPr>
              <w:t>Về đối tượng và mục đích của cuộc cách mạng</w:t>
            </w:r>
            <w:r w:rsidRPr="00672955">
              <w:rPr>
                <w:rFonts w:ascii="Times New Roman" w:hAnsi="Times New Roman" w:cs="Times New Roman"/>
                <w:sz w:val="24"/>
                <w:szCs w:val="24"/>
                <w:shd w:val="clear" w:color="auto" w:fill="FFFFFF"/>
              </w:rPr>
              <w:t>: cách mạng Tháng 10 đã lật đổ ách thống trị của phong kiến và tư sản Nga, giải phóng nhân dân và các dân tộc bị đế quốc Nga áp bức để xây dựng một nhà nước mới tốt đẹp hơn – Nhà nước Xã hội Chủ nghĩa.</w:t>
            </w:r>
          </w:p>
        </w:tc>
        <w:tc>
          <w:tcPr>
            <w:tcW w:w="1107" w:type="dxa"/>
          </w:tcPr>
          <w:p w:rsidR="00672955" w:rsidRDefault="00672955" w:rsidP="00672955">
            <w:pPr>
              <w:jc w:val="center"/>
              <w:rPr>
                <w:rFonts w:ascii="Times New Roman" w:hAnsi="Times New Roman" w:cs="Times New Roman"/>
                <w:sz w:val="24"/>
                <w:szCs w:val="24"/>
              </w:rPr>
            </w:pPr>
            <w:r>
              <w:rPr>
                <w:rFonts w:ascii="Times New Roman" w:hAnsi="Times New Roman" w:cs="Times New Roman"/>
                <w:sz w:val="24"/>
                <w:szCs w:val="24"/>
              </w:rPr>
              <w:t>0.25</w:t>
            </w:r>
          </w:p>
        </w:tc>
      </w:tr>
      <w:tr w:rsidR="00672955" w:rsidTr="00641757">
        <w:trPr>
          <w:trHeight w:val="1114"/>
        </w:trPr>
        <w:tc>
          <w:tcPr>
            <w:tcW w:w="774" w:type="dxa"/>
            <w:vMerge/>
            <w:tcBorders>
              <w:bottom w:val="single" w:sz="4" w:space="0" w:color="000000" w:themeColor="text1"/>
            </w:tcBorders>
          </w:tcPr>
          <w:p w:rsidR="00672955" w:rsidRPr="00A71D03" w:rsidRDefault="00672955" w:rsidP="00A71D03">
            <w:pPr>
              <w:jc w:val="center"/>
              <w:rPr>
                <w:rFonts w:ascii="Times New Roman" w:hAnsi="Times New Roman" w:cs="Times New Roman"/>
                <w:b/>
                <w:sz w:val="24"/>
                <w:szCs w:val="24"/>
              </w:rPr>
            </w:pPr>
          </w:p>
        </w:tc>
        <w:tc>
          <w:tcPr>
            <w:tcW w:w="804" w:type="dxa"/>
            <w:vMerge/>
            <w:tcBorders>
              <w:bottom w:val="single" w:sz="4" w:space="0" w:color="000000" w:themeColor="text1"/>
            </w:tcBorders>
          </w:tcPr>
          <w:p w:rsidR="00672955" w:rsidRPr="00A71D03" w:rsidRDefault="00672955" w:rsidP="00A71D03">
            <w:pPr>
              <w:jc w:val="center"/>
              <w:rPr>
                <w:rFonts w:ascii="Times New Roman" w:hAnsi="Times New Roman" w:cs="Times New Roman"/>
                <w:b/>
                <w:sz w:val="24"/>
                <w:szCs w:val="24"/>
              </w:rPr>
            </w:pPr>
          </w:p>
        </w:tc>
        <w:tc>
          <w:tcPr>
            <w:tcW w:w="8331" w:type="dxa"/>
            <w:tcBorders>
              <w:bottom w:val="single" w:sz="4" w:space="0" w:color="000000" w:themeColor="text1"/>
            </w:tcBorders>
          </w:tcPr>
          <w:p w:rsidR="00672955" w:rsidRPr="00672955" w:rsidRDefault="00672955" w:rsidP="00A71D03">
            <w:pPr>
              <w:jc w:val="both"/>
              <w:rPr>
                <w:rFonts w:ascii="Times New Roman" w:hAnsi="Times New Roman" w:cs="Times New Roman"/>
                <w:sz w:val="24"/>
                <w:szCs w:val="24"/>
              </w:rPr>
            </w:pPr>
            <w:r w:rsidRPr="00672955">
              <w:rPr>
                <w:rFonts w:ascii="Times New Roman" w:hAnsi="Times New Roman" w:cs="Times New Roman"/>
                <w:b/>
                <w:bCs/>
                <w:sz w:val="24"/>
                <w:szCs w:val="24"/>
                <w:shd w:val="clear" w:color="auto" w:fill="FFFFFF"/>
              </w:rPr>
              <w:t>Về giai cấp lãnh đạo:</w:t>
            </w:r>
            <w:r w:rsidRPr="00672955">
              <w:rPr>
                <w:rFonts w:ascii="Times New Roman" w:hAnsi="Times New Roman" w:cs="Times New Roman"/>
                <w:sz w:val="24"/>
                <w:szCs w:val="24"/>
                <w:shd w:val="clear" w:color="auto" w:fill="FFFFFF"/>
              </w:rPr>
              <w:t> giai cấp lãnh đạo cuộc cách mạng Tháng 10 Nga là giai cấp công nhân với đội tiên phong là Đảng cộng sản Nga.</w:t>
            </w:r>
          </w:p>
          <w:p w:rsidR="00672955" w:rsidRPr="00672955" w:rsidRDefault="00672955" w:rsidP="00A71D03">
            <w:pPr>
              <w:jc w:val="both"/>
              <w:rPr>
                <w:rFonts w:ascii="Times New Roman" w:hAnsi="Times New Roman" w:cs="Times New Roman"/>
                <w:sz w:val="24"/>
                <w:szCs w:val="24"/>
              </w:rPr>
            </w:pPr>
            <w:r w:rsidRPr="00672955">
              <w:rPr>
                <w:rFonts w:ascii="Times New Roman" w:hAnsi="Times New Roman" w:cs="Times New Roman"/>
                <w:b/>
                <w:bCs/>
                <w:sz w:val="24"/>
                <w:szCs w:val="24"/>
                <w:shd w:val="clear" w:color="auto" w:fill="FFFFFF"/>
              </w:rPr>
              <w:t>Về lực lượng tham gia:</w:t>
            </w:r>
            <w:r w:rsidRPr="00672955">
              <w:rPr>
                <w:rFonts w:ascii="Times New Roman" w:hAnsi="Times New Roman" w:cs="Times New Roman"/>
                <w:sz w:val="24"/>
                <w:szCs w:val="24"/>
                <w:shd w:val="clear" w:color="auto" w:fill="FFFFFF"/>
              </w:rPr>
              <w:t> tham gia cuộc cách mạng có giai cấp công nhân, nông dân, trí thức tiểu tư sản và nhân dân các nước thuộc địa bị đế quốc Nga áp bức.</w:t>
            </w:r>
          </w:p>
        </w:tc>
        <w:tc>
          <w:tcPr>
            <w:tcW w:w="1107" w:type="dxa"/>
            <w:tcBorders>
              <w:bottom w:val="single" w:sz="4" w:space="0" w:color="000000" w:themeColor="text1"/>
            </w:tcBorders>
          </w:tcPr>
          <w:p w:rsidR="00672955" w:rsidRDefault="00672955" w:rsidP="00672955">
            <w:pPr>
              <w:jc w:val="center"/>
              <w:rPr>
                <w:rFonts w:ascii="Times New Roman" w:hAnsi="Times New Roman" w:cs="Times New Roman"/>
                <w:sz w:val="24"/>
                <w:szCs w:val="24"/>
              </w:rPr>
            </w:pPr>
            <w:r>
              <w:rPr>
                <w:rFonts w:ascii="Times New Roman" w:hAnsi="Times New Roman" w:cs="Times New Roman"/>
                <w:sz w:val="24"/>
                <w:szCs w:val="24"/>
              </w:rPr>
              <w:t>0.25</w:t>
            </w:r>
          </w:p>
        </w:tc>
      </w:tr>
      <w:tr w:rsidR="00672955" w:rsidTr="00A71D03">
        <w:tc>
          <w:tcPr>
            <w:tcW w:w="774" w:type="dxa"/>
            <w:vMerge/>
          </w:tcPr>
          <w:p w:rsidR="00672955" w:rsidRPr="00A71D03" w:rsidRDefault="00672955" w:rsidP="00A71D03">
            <w:pPr>
              <w:jc w:val="center"/>
              <w:rPr>
                <w:rFonts w:ascii="Times New Roman" w:hAnsi="Times New Roman" w:cs="Times New Roman"/>
                <w:b/>
                <w:sz w:val="24"/>
                <w:szCs w:val="24"/>
              </w:rPr>
            </w:pPr>
          </w:p>
        </w:tc>
        <w:tc>
          <w:tcPr>
            <w:tcW w:w="804" w:type="dxa"/>
            <w:vMerge/>
          </w:tcPr>
          <w:p w:rsidR="00672955" w:rsidRPr="00A71D03" w:rsidRDefault="00672955" w:rsidP="00A71D03">
            <w:pPr>
              <w:jc w:val="center"/>
              <w:rPr>
                <w:rFonts w:ascii="Times New Roman" w:hAnsi="Times New Roman" w:cs="Times New Roman"/>
                <w:b/>
                <w:sz w:val="24"/>
                <w:szCs w:val="24"/>
              </w:rPr>
            </w:pPr>
          </w:p>
        </w:tc>
        <w:tc>
          <w:tcPr>
            <w:tcW w:w="8331" w:type="dxa"/>
          </w:tcPr>
          <w:p w:rsidR="00672955" w:rsidRPr="00672955" w:rsidRDefault="00672955" w:rsidP="00A71D03">
            <w:pPr>
              <w:jc w:val="both"/>
              <w:rPr>
                <w:rFonts w:ascii="Times New Roman" w:hAnsi="Times New Roman" w:cs="Times New Roman"/>
                <w:sz w:val="24"/>
                <w:szCs w:val="24"/>
              </w:rPr>
            </w:pPr>
            <w:r w:rsidRPr="00672955">
              <w:rPr>
                <w:rFonts w:ascii="Times New Roman" w:hAnsi="Times New Roman" w:cs="Times New Roman"/>
                <w:b/>
                <w:bCs/>
                <w:sz w:val="24"/>
                <w:szCs w:val="24"/>
                <w:shd w:val="clear" w:color="auto" w:fill="FFFFFF"/>
              </w:rPr>
              <w:t> Về phương hướng phát triển của cách mạng</w:t>
            </w:r>
            <w:r w:rsidRPr="00672955">
              <w:rPr>
                <w:rFonts w:ascii="Times New Roman" w:hAnsi="Times New Roman" w:cs="Times New Roman"/>
                <w:sz w:val="24"/>
                <w:szCs w:val="24"/>
                <w:shd w:val="clear" w:color="auto" w:fill="FFFFFF"/>
              </w:rPr>
              <w:t xml:space="preserve">: cuộc cách mạng đã phát triển qua hai giai đoạn: giai đoạn 1 đánh đổ phong kiến Nga hoàng (cách mạng Tháng Hai) và giai đoạn 2 đánh đổ giai cấp tư sản trong chính phủ lâm thời ( cách mạng Xã hội </w:t>
            </w:r>
            <w:r w:rsidRPr="00672955">
              <w:rPr>
                <w:rFonts w:ascii="Times New Roman" w:hAnsi="Times New Roman" w:cs="Times New Roman"/>
                <w:sz w:val="24"/>
                <w:szCs w:val="24"/>
                <w:shd w:val="clear" w:color="auto" w:fill="FFFFFF"/>
              </w:rPr>
              <w:lastRenderedPageBreak/>
              <w:t>chủ</w:t>
            </w:r>
            <w:r>
              <w:rPr>
                <w:rFonts w:ascii="Times New Roman" w:hAnsi="Times New Roman" w:cs="Times New Roman"/>
                <w:sz w:val="24"/>
                <w:szCs w:val="24"/>
                <w:shd w:val="clear" w:color="auto" w:fill="FFFFFF"/>
              </w:rPr>
              <w:t xml:space="preserve"> nghĩa)</w:t>
            </w:r>
            <w:r w:rsidRPr="00672955">
              <w:rPr>
                <w:rFonts w:ascii="Times New Roman" w:hAnsi="Times New Roman" w:cs="Times New Roman"/>
                <w:sz w:val="24"/>
                <w:szCs w:val="24"/>
                <w:shd w:val="clear" w:color="auto" w:fill="FFFFFF"/>
              </w:rPr>
              <w:t>, sau đó đưa nước Nga tiến lên chủ nghĩa xã hội. </w:t>
            </w:r>
          </w:p>
        </w:tc>
        <w:tc>
          <w:tcPr>
            <w:tcW w:w="1107" w:type="dxa"/>
          </w:tcPr>
          <w:p w:rsidR="00672955" w:rsidRDefault="00672955" w:rsidP="00672955">
            <w:pPr>
              <w:jc w:val="center"/>
              <w:rPr>
                <w:rFonts w:ascii="Times New Roman" w:hAnsi="Times New Roman" w:cs="Times New Roman"/>
                <w:sz w:val="24"/>
                <w:szCs w:val="24"/>
              </w:rPr>
            </w:pPr>
            <w:r>
              <w:rPr>
                <w:rFonts w:ascii="Times New Roman" w:hAnsi="Times New Roman" w:cs="Times New Roman"/>
                <w:sz w:val="24"/>
                <w:szCs w:val="24"/>
              </w:rPr>
              <w:lastRenderedPageBreak/>
              <w:t>0.25</w:t>
            </w:r>
          </w:p>
        </w:tc>
      </w:tr>
      <w:tr w:rsidR="00672955" w:rsidTr="00A71D03">
        <w:tc>
          <w:tcPr>
            <w:tcW w:w="774" w:type="dxa"/>
            <w:vMerge/>
          </w:tcPr>
          <w:p w:rsidR="00672955" w:rsidRPr="00A71D03" w:rsidRDefault="00672955" w:rsidP="00A71D03">
            <w:pPr>
              <w:jc w:val="center"/>
              <w:rPr>
                <w:rFonts w:ascii="Times New Roman" w:hAnsi="Times New Roman" w:cs="Times New Roman"/>
                <w:b/>
                <w:sz w:val="24"/>
                <w:szCs w:val="24"/>
              </w:rPr>
            </w:pPr>
          </w:p>
        </w:tc>
        <w:tc>
          <w:tcPr>
            <w:tcW w:w="804" w:type="dxa"/>
            <w:vMerge/>
          </w:tcPr>
          <w:p w:rsidR="00672955" w:rsidRPr="00A71D03" w:rsidRDefault="00672955" w:rsidP="00A71D03">
            <w:pPr>
              <w:jc w:val="center"/>
              <w:rPr>
                <w:rFonts w:ascii="Times New Roman" w:hAnsi="Times New Roman" w:cs="Times New Roman"/>
                <w:b/>
                <w:sz w:val="24"/>
                <w:szCs w:val="24"/>
              </w:rPr>
            </w:pPr>
          </w:p>
        </w:tc>
        <w:tc>
          <w:tcPr>
            <w:tcW w:w="8331" w:type="dxa"/>
          </w:tcPr>
          <w:p w:rsidR="00672955" w:rsidRPr="00672955" w:rsidRDefault="00672955" w:rsidP="00A71D03">
            <w:pPr>
              <w:jc w:val="both"/>
              <w:rPr>
                <w:rFonts w:ascii="Times New Roman" w:hAnsi="Times New Roman" w:cs="Times New Roman"/>
                <w:sz w:val="24"/>
                <w:szCs w:val="24"/>
              </w:rPr>
            </w:pPr>
            <w:r w:rsidRPr="00672955">
              <w:rPr>
                <w:rFonts w:ascii="Times New Roman" w:hAnsi="Times New Roman" w:cs="Times New Roman"/>
                <w:sz w:val="24"/>
                <w:szCs w:val="24"/>
                <w:shd w:val="clear" w:color="auto" w:fill="FFFFFF"/>
              </w:rPr>
              <w:t>Như vậy </w:t>
            </w:r>
            <w:r w:rsidRPr="00672955">
              <w:rPr>
                <w:rStyle w:val="Strong"/>
                <w:rFonts w:ascii="Times New Roman" w:hAnsi="Times New Roman" w:cs="Times New Roman"/>
                <w:sz w:val="24"/>
                <w:szCs w:val="24"/>
                <w:shd w:val="clear" w:color="auto" w:fill="FFFFFF"/>
              </w:rPr>
              <w:t>cách mạng tháng Mười Nga vừa mang tính chất cách mạng vô sản và giải phóng dân tộc</w:t>
            </w:r>
            <w:r w:rsidRPr="00672955">
              <w:rPr>
                <w:rFonts w:ascii="Times New Roman" w:hAnsi="Times New Roman" w:cs="Times New Roman"/>
                <w:sz w:val="24"/>
                <w:szCs w:val="24"/>
                <w:shd w:val="clear" w:color="auto" w:fill="FFFFFF"/>
              </w:rPr>
              <w:t>.</w:t>
            </w:r>
          </w:p>
        </w:tc>
        <w:tc>
          <w:tcPr>
            <w:tcW w:w="1107" w:type="dxa"/>
          </w:tcPr>
          <w:p w:rsidR="00672955" w:rsidRDefault="00672955" w:rsidP="00672955">
            <w:pPr>
              <w:jc w:val="center"/>
              <w:rPr>
                <w:rFonts w:ascii="Times New Roman" w:hAnsi="Times New Roman" w:cs="Times New Roman"/>
                <w:sz w:val="24"/>
                <w:szCs w:val="24"/>
              </w:rPr>
            </w:pPr>
            <w:r>
              <w:rPr>
                <w:rFonts w:ascii="Times New Roman" w:hAnsi="Times New Roman" w:cs="Times New Roman"/>
                <w:sz w:val="24"/>
                <w:szCs w:val="24"/>
              </w:rPr>
              <w:t>0.25</w:t>
            </w:r>
          </w:p>
        </w:tc>
      </w:tr>
      <w:tr w:rsidR="00AA50F7" w:rsidTr="00A71D03">
        <w:tc>
          <w:tcPr>
            <w:tcW w:w="774" w:type="dxa"/>
            <w:vMerge w:val="restart"/>
          </w:tcPr>
          <w:p w:rsidR="00AA50F7" w:rsidRPr="00A71D03" w:rsidRDefault="00AA50F7" w:rsidP="00A71D03">
            <w:pPr>
              <w:jc w:val="center"/>
              <w:rPr>
                <w:rFonts w:ascii="Times New Roman" w:hAnsi="Times New Roman" w:cs="Times New Roman"/>
                <w:b/>
                <w:sz w:val="24"/>
                <w:szCs w:val="24"/>
              </w:rPr>
            </w:pPr>
            <w:r>
              <w:rPr>
                <w:rFonts w:ascii="Times New Roman" w:hAnsi="Times New Roman" w:cs="Times New Roman"/>
                <w:b/>
                <w:sz w:val="24"/>
                <w:szCs w:val="24"/>
              </w:rPr>
              <w:t>2</w:t>
            </w:r>
          </w:p>
        </w:tc>
        <w:tc>
          <w:tcPr>
            <w:tcW w:w="804" w:type="dxa"/>
            <w:vMerge w:val="restart"/>
          </w:tcPr>
          <w:p w:rsidR="00AA50F7" w:rsidRPr="00A71D03" w:rsidRDefault="00AA50F7" w:rsidP="00A71D03">
            <w:pPr>
              <w:jc w:val="center"/>
              <w:rPr>
                <w:rFonts w:ascii="Times New Roman" w:hAnsi="Times New Roman" w:cs="Times New Roman"/>
                <w:b/>
                <w:sz w:val="24"/>
                <w:szCs w:val="24"/>
              </w:rPr>
            </w:pPr>
            <w:r>
              <w:rPr>
                <w:rFonts w:ascii="Times New Roman" w:hAnsi="Times New Roman" w:cs="Times New Roman"/>
                <w:b/>
                <w:sz w:val="24"/>
                <w:szCs w:val="24"/>
              </w:rPr>
              <w:t>21</w:t>
            </w:r>
          </w:p>
        </w:tc>
        <w:tc>
          <w:tcPr>
            <w:tcW w:w="8331" w:type="dxa"/>
          </w:tcPr>
          <w:p w:rsidR="00AA50F7" w:rsidRPr="000D5E1C" w:rsidRDefault="00AA50F7" w:rsidP="000D5E1C">
            <w:pPr>
              <w:tabs>
                <w:tab w:val="left" w:pos="142"/>
              </w:tabs>
              <w:jc w:val="both"/>
              <w:rPr>
                <w:rFonts w:ascii="Times New Roman" w:hAnsi="Times New Roman" w:cs="Times New Roman"/>
                <w:b/>
                <w:i/>
                <w:sz w:val="24"/>
                <w:szCs w:val="24"/>
              </w:rPr>
            </w:pPr>
            <w:r w:rsidRPr="000D5E1C">
              <w:rPr>
                <w:rFonts w:ascii="Times New Roman" w:hAnsi="Times New Roman" w:cs="Times New Roman"/>
                <w:b/>
                <w:i/>
                <w:sz w:val="24"/>
                <w:szCs w:val="24"/>
              </w:rPr>
              <w:t>Tại sao cuộc khủng hoảng kinh tế thế giới 1929-1933 lại dẫn tới nguy cơ một cuộc chiến tranh thế giới mới?</w:t>
            </w:r>
            <w:r w:rsidRPr="000D5E1C">
              <w:rPr>
                <w:rFonts w:ascii="Times New Roman" w:hAnsi="Times New Roman" w:cs="Times New Roman"/>
                <w:b/>
                <w:i/>
                <w:sz w:val="24"/>
                <w:szCs w:val="24"/>
              </w:rPr>
              <w:tab/>
            </w:r>
          </w:p>
        </w:tc>
        <w:tc>
          <w:tcPr>
            <w:tcW w:w="1107" w:type="dxa"/>
          </w:tcPr>
          <w:p w:rsidR="00AA50F7" w:rsidRDefault="00AA50F7" w:rsidP="00A71D03">
            <w:pPr>
              <w:jc w:val="both"/>
              <w:rPr>
                <w:rFonts w:ascii="Times New Roman" w:hAnsi="Times New Roman" w:cs="Times New Roman"/>
                <w:sz w:val="24"/>
                <w:szCs w:val="24"/>
              </w:rPr>
            </w:pPr>
          </w:p>
        </w:tc>
      </w:tr>
      <w:tr w:rsidR="00AA50F7" w:rsidTr="00A71D03">
        <w:tc>
          <w:tcPr>
            <w:tcW w:w="774" w:type="dxa"/>
            <w:vMerge/>
          </w:tcPr>
          <w:p w:rsidR="00AA50F7" w:rsidRDefault="00AA50F7" w:rsidP="00A71D03">
            <w:pPr>
              <w:jc w:val="center"/>
              <w:rPr>
                <w:rFonts w:ascii="Times New Roman" w:hAnsi="Times New Roman" w:cs="Times New Roman"/>
                <w:b/>
                <w:sz w:val="24"/>
                <w:szCs w:val="24"/>
              </w:rPr>
            </w:pPr>
          </w:p>
        </w:tc>
        <w:tc>
          <w:tcPr>
            <w:tcW w:w="804" w:type="dxa"/>
            <w:vMerge/>
          </w:tcPr>
          <w:p w:rsidR="00AA50F7" w:rsidRPr="00A71D03" w:rsidRDefault="00AA50F7" w:rsidP="00A71D03">
            <w:pPr>
              <w:jc w:val="center"/>
              <w:rPr>
                <w:rFonts w:ascii="Times New Roman" w:hAnsi="Times New Roman" w:cs="Times New Roman"/>
                <w:b/>
                <w:sz w:val="24"/>
                <w:szCs w:val="24"/>
              </w:rPr>
            </w:pPr>
          </w:p>
        </w:tc>
        <w:tc>
          <w:tcPr>
            <w:tcW w:w="8331" w:type="dxa"/>
          </w:tcPr>
          <w:p w:rsidR="00AA50F7" w:rsidRPr="000D5E1C" w:rsidRDefault="00AA50F7" w:rsidP="00A71D03">
            <w:pPr>
              <w:jc w:val="both"/>
              <w:rPr>
                <w:rFonts w:ascii="Times New Roman" w:hAnsi="Times New Roman" w:cs="Times New Roman"/>
                <w:sz w:val="24"/>
                <w:szCs w:val="24"/>
              </w:rPr>
            </w:pPr>
            <w:r w:rsidRPr="000D5E1C">
              <w:rPr>
                <w:rFonts w:ascii="Times New Roman" w:hAnsi="Times New Roman" w:cs="Times New Roman"/>
                <w:sz w:val="24"/>
                <w:szCs w:val="24"/>
                <w:shd w:val="clear" w:color="auto" w:fill="FFFFFF"/>
              </w:rPr>
              <w:t>- Để đối phó lại cuộc khủng hoảng kinh tế và đàn áp phong trào cách mạng,giai cấp tư sản cầm quyền ở các nước tư bản đã lựa chọn 2 lối thoát.</w:t>
            </w:r>
          </w:p>
        </w:tc>
        <w:tc>
          <w:tcPr>
            <w:tcW w:w="1107" w:type="dxa"/>
          </w:tcPr>
          <w:p w:rsidR="00AA50F7" w:rsidRDefault="00AA50F7" w:rsidP="000D5E1C">
            <w:pPr>
              <w:jc w:val="center"/>
              <w:rPr>
                <w:rFonts w:ascii="Times New Roman" w:hAnsi="Times New Roman" w:cs="Times New Roman"/>
                <w:sz w:val="24"/>
                <w:szCs w:val="24"/>
              </w:rPr>
            </w:pPr>
            <w:r>
              <w:rPr>
                <w:rFonts w:ascii="Times New Roman" w:hAnsi="Times New Roman" w:cs="Times New Roman"/>
                <w:sz w:val="24"/>
                <w:szCs w:val="24"/>
              </w:rPr>
              <w:t>0.25</w:t>
            </w:r>
          </w:p>
        </w:tc>
      </w:tr>
      <w:tr w:rsidR="00AA50F7" w:rsidTr="00A71D03">
        <w:tc>
          <w:tcPr>
            <w:tcW w:w="774" w:type="dxa"/>
            <w:vMerge/>
          </w:tcPr>
          <w:p w:rsidR="00AA50F7" w:rsidRDefault="00AA50F7" w:rsidP="00A71D03">
            <w:pPr>
              <w:jc w:val="center"/>
              <w:rPr>
                <w:rFonts w:ascii="Times New Roman" w:hAnsi="Times New Roman" w:cs="Times New Roman"/>
                <w:b/>
                <w:sz w:val="24"/>
                <w:szCs w:val="24"/>
              </w:rPr>
            </w:pPr>
          </w:p>
        </w:tc>
        <w:tc>
          <w:tcPr>
            <w:tcW w:w="804" w:type="dxa"/>
            <w:vMerge/>
          </w:tcPr>
          <w:p w:rsidR="00AA50F7" w:rsidRPr="00A71D03" w:rsidRDefault="00AA50F7" w:rsidP="00A71D03">
            <w:pPr>
              <w:jc w:val="center"/>
              <w:rPr>
                <w:rFonts w:ascii="Times New Roman" w:hAnsi="Times New Roman" w:cs="Times New Roman"/>
                <w:b/>
                <w:sz w:val="24"/>
                <w:szCs w:val="24"/>
              </w:rPr>
            </w:pPr>
          </w:p>
        </w:tc>
        <w:tc>
          <w:tcPr>
            <w:tcW w:w="8331" w:type="dxa"/>
          </w:tcPr>
          <w:p w:rsidR="00AA50F7" w:rsidRPr="000D5E1C" w:rsidRDefault="00AA50F7" w:rsidP="00A71D03">
            <w:pPr>
              <w:jc w:val="both"/>
              <w:rPr>
                <w:rFonts w:ascii="Times New Roman" w:hAnsi="Times New Roman" w:cs="Times New Roman"/>
                <w:sz w:val="24"/>
                <w:szCs w:val="24"/>
              </w:rPr>
            </w:pPr>
            <w:r w:rsidRPr="000D5E1C">
              <w:rPr>
                <w:rFonts w:ascii="Times New Roman" w:hAnsi="Times New Roman" w:cs="Times New Roman"/>
                <w:sz w:val="24"/>
                <w:szCs w:val="24"/>
                <w:shd w:val="clear" w:color="auto" w:fill="FFFFFF"/>
              </w:rPr>
              <w:t>+ Một là : Các nước Đức, Italia, Nhật Bản... không có hoặc có ít thuộc địa, thiếu vốn nguyên liệu và thị trường nên đi theo con đường chủ nghĩa phát xít để đàn áp phong trào cách mạng và tiến hành chiến tranh phân chia lại thế giới.</w:t>
            </w:r>
          </w:p>
        </w:tc>
        <w:tc>
          <w:tcPr>
            <w:tcW w:w="1107" w:type="dxa"/>
          </w:tcPr>
          <w:p w:rsidR="00AA50F7" w:rsidRDefault="00AA50F7" w:rsidP="000D5E1C">
            <w:pPr>
              <w:jc w:val="center"/>
              <w:rPr>
                <w:rFonts w:ascii="Times New Roman" w:hAnsi="Times New Roman" w:cs="Times New Roman"/>
                <w:sz w:val="24"/>
                <w:szCs w:val="24"/>
              </w:rPr>
            </w:pPr>
            <w:r>
              <w:rPr>
                <w:rFonts w:ascii="Times New Roman" w:hAnsi="Times New Roman" w:cs="Times New Roman"/>
                <w:sz w:val="24"/>
                <w:szCs w:val="24"/>
              </w:rPr>
              <w:t>0.25</w:t>
            </w:r>
          </w:p>
        </w:tc>
      </w:tr>
      <w:tr w:rsidR="00AA50F7" w:rsidTr="00A71D03">
        <w:tc>
          <w:tcPr>
            <w:tcW w:w="774" w:type="dxa"/>
            <w:vMerge/>
          </w:tcPr>
          <w:p w:rsidR="00AA50F7" w:rsidRDefault="00AA50F7" w:rsidP="00A71D03">
            <w:pPr>
              <w:jc w:val="center"/>
              <w:rPr>
                <w:rFonts w:ascii="Times New Roman" w:hAnsi="Times New Roman" w:cs="Times New Roman"/>
                <w:b/>
                <w:sz w:val="24"/>
                <w:szCs w:val="24"/>
              </w:rPr>
            </w:pPr>
          </w:p>
        </w:tc>
        <w:tc>
          <w:tcPr>
            <w:tcW w:w="804" w:type="dxa"/>
            <w:vMerge/>
          </w:tcPr>
          <w:p w:rsidR="00AA50F7" w:rsidRPr="00A71D03" w:rsidRDefault="00AA50F7" w:rsidP="00A71D03">
            <w:pPr>
              <w:jc w:val="center"/>
              <w:rPr>
                <w:rFonts w:ascii="Times New Roman" w:hAnsi="Times New Roman" w:cs="Times New Roman"/>
                <w:b/>
                <w:sz w:val="24"/>
                <w:szCs w:val="24"/>
              </w:rPr>
            </w:pPr>
          </w:p>
        </w:tc>
        <w:tc>
          <w:tcPr>
            <w:tcW w:w="8331" w:type="dxa"/>
          </w:tcPr>
          <w:p w:rsidR="00AA50F7" w:rsidRPr="000D5E1C" w:rsidRDefault="00AA50F7" w:rsidP="00A71D03">
            <w:pPr>
              <w:jc w:val="both"/>
              <w:rPr>
                <w:rFonts w:ascii="Times New Roman" w:hAnsi="Times New Roman" w:cs="Times New Roman"/>
                <w:sz w:val="24"/>
                <w:szCs w:val="24"/>
              </w:rPr>
            </w:pPr>
            <w:r w:rsidRPr="000D5E1C">
              <w:rPr>
                <w:rFonts w:ascii="Times New Roman" w:hAnsi="Times New Roman" w:cs="Times New Roman"/>
                <w:sz w:val="24"/>
                <w:szCs w:val="24"/>
                <w:shd w:val="clear" w:color="auto" w:fill="FFFFFF"/>
              </w:rPr>
              <w:t>  + Hai là : Các nước Mĩ, Anh, Pháp..vì có thuộc địa, có vốn và thị trường có thể thoát ra khỏi khủng hoảng bằng chính sách cải cách kinh tế - xã hội một cách ôn hòa. Cho nên chủ trương tiếp tục duy trì nền dân chủ đại nghị, duy trì nguyên trạng hệ thống Vec-xai -</w:t>
            </w:r>
            <w:r>
              <w:rPr>
                <w:rFonts w:ascii="Times New Roman" w:hAnsi="Times New Roman" w:cs="Times New Roman"/>
                <w:sz w:val="24"/>
                <w:szCs w:val="24"/>
                <w:shd w:val="clear" w:color="auto" w:fill="FFFFFF"/>
              </w:rPr>
              <w:t xml:space="preserve"> </w:t>
            </w:r>
            <w:r w:rsidRPr="000D5E1C">
              <w:rPr>
                <w:rFonts w:ascii="Times New Roman" w:hAnsi="Times New Roman" w:cs="Times New Roman"/>
                <w:sz w:val="24"/>
                <w:szCs w:val="24"/>
                <w:shd w:val="clear" w:color="auto" w:fill="FFFFFF"/>
              </w:rPr>
              <w:t>Oa-sinh -tơn.</w:t>
            </w:r>
          </w:p>
        </w:tc>
        <w:tc>
          <w:tcPr>
            <w:tcW w:w="1107" w:type="dxa"/>
          </w:tcPr>
          <w:p w:rsidR="00AA50F7" w:rsidRDefault="00AA50F7" w:rsidP="000D5E1C">
            <w:pPr>
              <w:jc w:val="center"/>
              <w:rPr>
                <w:rFonts w:ascii="Times New Roman" w:hAnsi="Times New Roman" w:cs="Times New Roman"/>
                <w:sz w:val="24"/>
                <w:szCs w:val="24"/>
              </w:rPr>
            </w:pPr>
            <w:r>
              <w:rPr>
                <w:rFonts w:ascii="Times New Roman" w:hAnsi="Times New Roman" w:cs="Times New Roman"/>
                <w:sz w:val="24"/>
                <w:szCs w:val="24"/>
              </w:rPr>
              <w:t>0.25</w:t>
            </w:r>
          </w:p>
        </w:tc>
      </w:tr>
      <w:tr w:rsidR="00AA50F7" w:rsidTr="00A71D03">
        <w:tc>
          <w:tcPr>
            <w:tcW w:w="774" w:type="dxa"/>
            <w:vMerge/>
          </w:tcPr>
          <w:p w:rsidR="00AA50F7" w:rsidRDefault="00AA50F7" w:rsidP="00A71D03">
            <w:pPr>
              <w:jc w:val="center"/>
              <w:rPr>
                <w:rFonts w:ascii="Times New Roman" w:hAnsi="Times New Roman" w:cs="Times New Roman"/>
                <w:b/>
                <w:sz w:val="24"/>
                <w:szCs w:val="24"/>
              </w:rPr>
            </w:pPr>
          </w:p>
        </w:tc>
        <w:tc>
          <w:tcPr>
            <w:tcW w:w="804" w:type="dxa"/>
            <w:vMerge/>
          </w:tcPr>
          <w:p w:rsidR="00AA50F7" w:rsidRPr="00A71D03" w:rsidRDefault="00AA50F7" w:rsidP="00A71D03">
            <w:pPr>
              <w:jc w:val="center"/>
              <w:rPr>
                <w:rFonts w:ascii="Times New Roman" w:hAnsi="Times New Roman" w:cs="Times New Roman"/>
                <w:b/>
                <w:sz w:val="24"/>
                <w:szCs w:val="24"/>
              </w:rPr>
            </w:pPr>
          </w:p>
        </w:tc>
        <w:tc>
          <w:tcPr>
            <w:tcW w:w="8331" w:type="dxa"/>
          </w:tcPr>
          <w:p w:rsidR="00AA50F7" w:rsidRPr="00A71D03" w:rsidRDefault="00AA50F7" w:rsidP="00A71D03">
            <w:pPr>
              <w:jc w:val="both"/>
              <w:rPr>
                <w:rFonts w:ascii="Times New Roman" w:hAnsi="Times New Roman" w:cs="Times New Roman"/>
                <w:sz w:val="24"/>
                <w:szCs w:val="24"/>
              </w:rPr>
            </w:pPr>
            <w:r>
              <w:rPr>
                <w:rFonts w:ascii="Times New Roman" w:hAnsi="Times New Roman" w:cs="Times New Roman"/>
                <w:sz w:val="24"/>
                <w:szCs w:val="24"/>
              </w:rPr>
              <w:t>- Quan hệ giữa các cường quốc ngày càng phức tạp và dần hình thành hai khối đế quốc đối lập. Một bên là Mĩ, Anh, Pháp và một bên là Đức, Ý, Nhật. Cuộc chạy đua vũ trang ráo riết giữa hai khối đế quốc này báo hiệu nguy cơ của một cuộc chiến tranh mới đang đến gần</w:t>
            </w:r>
          </w:p>
        </w:tc>
        <w:tc>
          <w:tcPr>
            <w:tcW w:w="1107" w:type="dxa"/>
          </w:tcPr>
          <w:p w:rsidR="00AA50F7" w:rsidRDefault="00AA50F7" w:rsidP="000D5E1C">
            <w:pPr>
              <w:jc w:val="center"/>
              <w:rPr>
                <w:rFonts w:ascii="Times New Roman" w:hAnsi="Times New Roman" w:cs="Times New Roman"/>
                <w:sz w:val="24"/>
                <w:szCs w:val="24"/>
              </w:rPr>
            </w:pPr>
            <w:r>
              <w:rPr>
                <w:rFonts w:ascii="Times New Roman" w:hAnsi="Times New Roman" w:cs="Times New Roman"/>
                <w:sz w:val="24"/>
                <w:szCs w:val="24"/>
              </w:rPr>
              <w:t>0.25</w:t>
            </w:r>
          </w:p>
        </w:tc>
      </w:tr>
      <w:tr w:rsidR="00AA50F7" w:rsidTr="00A71D03">
        <w:tc>
          <w:tcPr>
            <w:tcW w:w="774" w:type="dxa"/>
            <w:vMerge/>
          </w:tcPr>
          <w:p w:rsidR="00AA50F7" w:rsidRDefault="00AA50F7" w:rsidP="00A71D03">
            <w:pPr>
              <w:jc w:val="center"/>
              <w:rPr>
                <w:rFonts w:ascii="Times New Roman" w:hAnsi="Times New Roman" w:cs="Times New Roman"/>
                <w:b/>
                <w:sz w:val="24"/>
                <w:szCs w:val="24"/>
              </w:rPr>
            </w:pPr>
          </w:p>
        </w:tc>
        <w:tc>
          <w:tcPr>
            <w:tcW w:w="804" w:type="dxa"/>
            <w:vMerge w:val="restart"/>
          </w:tcPr>
          <w:p w:rsidR="00AA50F7" w:rsidRPr="00A71D03" w:rsidRDefault="00AA50F7" w:rsidP="00A71D03">
            <w:pPr>
              <w:jc w:val="center"/>
              <w:rPr>
                <w:rFonts w:ascii="Times New Roman" w:hAnsi="Times New Roman" w:cs="Times New Roman"/>
                <w:b/>
                <w:sz w:val="24"/>
                <w:szCs w:val="24"/>
              </w:rPr>
            </w:pPr>
            <w:r>
              <w:rPr>
                <w:rFonts w:ascii="Times New Roman" w:hAnsi="Times New Roman" w:cs="Times New Roman"/>
                <w:b/>
                <w:sz w:val="24"/>
                <w:szCs w:val="24"/>
              </w:rPr>
              <w:t>22</w:t>
            </w:r>
          </w:p>
        </w:tc>
        <w:tc>
          <w:tcPr>
            <w:tcW w:w="8331" w:type="dxa"/>
          </w:tcPr>
          <w:p w:rsidR="00AA50F7" w:rsidRPr="00A71D03" w:rsidRDefault="00AA50F7" w:rsidP="00A71D03">
            <w:pPr>
              <w:jc w:val="both"/>
              <w:rPr>
                <w:rFonts w:ascii="Times New Roman" w:hAnsi="Times New Roman" w:cs="Times New Roman"/>
                <w:sz w:val="24"/>
                <w:szCs w:val="24"/>
              </w:rPr>
            </w:pPr>
            <w:r w:rsidRPr="00672955">
              <w:rPr>
                <w:rFonts w:ascii="Times New Roman" w:hAnsi="Times New Roman" w:cs="Times New Roman"/>
                <w:b/>
                <w:i/>
                <w:sz w:val="24"/>
                <w:szCs w:val="24"/>
                <w:shd w:val="clear" w:color="auto" w:fill="FFFFFF"/>
              </w:rPr>
              <w:t>Muốn đánh giá tính chất cách mạng tháng 10 Nga, chúng ta cần xét về đặc điểm của cuộc cách mạng đó:</w:t>
            </w:r>
          </w:p>
        </w:tc>
        <w:tc>
          <w:tcPr>
            <w:tcW w:w="1107" w:type="dxa"/>
          </w:tcPr>
          <w:p w:rsidR="00AA50F7" w:rsidRDefault="00AA50F7" w:rsidP="00A71D03">
            <w:pPr>
              <w:jc w:val="both"/>
              <w:rPr>
                <w:rFonts w:ascii="Times New Roman" w:hAnsi="Times New Roman" w:cs="Times New Roman"/>
                <w:sz w:val="24"/>
                <w:szCs w:val="24"/>
              </w:rPr>
            </w:pPr>
          </w:p>
        </w:tc>
      </w:tr>
      <w:tr w:rsidR="00AA50F7" w:rsidTr="00A71D03">
        <w:tc>
          <w:tcPr>
            <w:tcW w:w="774" w:type="dxa"/>
            <w:vMerge/>
          </w:tcPr>
          <w:p w:rsidR="00AA50F7" w:rsidRDefault="00AA50F7" w:rsidP="00A71D03">
            <w:pPr>
              <w:jc w:val="center"/>
              <w:rPr>
                <w:rFonts w:ascii="Times New Roman" w:hAnsi="Times New Roman" w:cs="Times New Roman"/>
                <w:b/>
                <w:sz w:val="24"/>
                <w:szCs w:val="24"/>
              </w:rPr>
            </w:pPr>
          </w:p>
        </w:tc>
        <w:tc>
          <w:tcPr>
            <w:tcW w:w="804" w:type="dxa"/>
            <w:vMerge/>
          </w:tcPr>
          <w:p w:rsidR="00AA50F7" w:rsidRPr="00A71D03" w:rsidRDefault="00AA50F7" w:rsidP="00A71D03">
            <w:pPr>
              <w:jc w:val="center"/>
              <w:rPr>
                <w:rFonts w:ascii="Times New Roman" w:hAnsi="Times New Roman" w:cs="Times New Roman"/>
                <w:b/>
                <w:sz w:val="24"/>
                <w:szCs w:val="24"/>
              </w:rPr>
            </w:pPr>
          </w:p>
        </w:tc>
        <w:tc>
          <w:tcPr>
            <w:tcW w:w="8331" w:type="dxa"/>
          </w:tcPr>
          <w:p w:rsidR="00AA50F7" w:rsidRPr="00A71D03" w:rsidRDefault="00AA50F7" w:rsidP="00A71D03">
            <w:pPr>
              <w:jc w:val="both"/>
              <w:rPr>
                <w:rFonts w:ascii="Times New Roman" w:hAnsi="Times New Roman" w:cs="Times New Roman"/>
                <w:sz w:val="24"/>
                <w:szCs w:val="24"/>
              </w:rPr>
            </w:pPr>
            <w:r w:rsidRPr="00672955">
              <w:rPr>
                <w:rFonts w:ascii="Times New Roman" w:hAnsi="Times New Roman" w:cs="Times New Roman"/>
                <w:b/>
                <w:bCs/>
                <w:sz w:val="24"/>
                <w:szCs w:val="24"/>
                <w:shd w:val="clear" w:color="auto" w:fill="FFFFFF"/>
              </w:rPr>
              <w:t>Về đối tượng và mục đích của cuộc cách mạng</w:t>
            </w:r>
            <w:r w:rsidRPr="00672955">
              <w:rPr>
                <w:rFonts w:ascii="Times New Roman" w:hAnsi="Times New Roman" w:cs="Times New Roman"/>
                <w:sz w:val="24"/>
                <w:szCs w:val="24"/>
                <w:shd w:val="clear" w:color="auto" w:fill="FFFFFF"/>
              </w:rPr>
              <w:t>: cách mạng Tháng 10 đã lật đổ ách thống trị của phong kiến và tư sản Nga, giải phóng nhân dân và các dân tộc bị đế quốc Nga áp bức để xây dựng một nhà nước mới tốt đẹp hơn – Nhà nước Xã hội Chủ nghĩa.</w:t>
            </w:r>
          </w:p>
        </w:tc>
        <w:tc>
          <w:tcPr>
            <w:tcW w:w="1107" w:type="dxa"/>
          </w:tcPr>
          <w:p w:rsidR="00AA50F7" w:rsidRDefault="00AA50F7" w:rsidP="00AA50F7">
            <w:pPr>
              <w:jc w:val="center"/>
              <w:rPr>
                <w:rFonts w:ascii="Times New Roman" w:hAnsi="Times New Roman" w:cs="Times New Roman"/>
                <w:sz w:val="24"/>
                <w:szCs w:val="24"/>
              </w:rPr>
            </w:pPr>
            <w:r>
              <w:rPr>
                <w:rFonts w:ascii="Times New Roman" w:hAnsi="Times New Roman" w:cs="Times New Roman"/>
                <w:sz w:val="24"/>
                <w:szCs w:val="24"/>
              </w:rPr>
              <w:t>0.25</w:t>
            </w:r>
          </w:p>
        </w:tc>
      </w:tr>
      <w:tr w:rsidR="00AA50F7" w:rsidTr="00A71D03">
        <w:tc>
          <w:tcPr>
            <w:tcW w:w="774" w:type="dxa"/>
            <w:vMerge/>
          </w:tcPr>
          <w:p w:rsidR="00AA50F7" w:rsidRDefault="00AA50F7" w:rsidP="00A71D03">
            <w:pPr>
              <w:jc w:val="center"/>
              <w:rPr>
                <w:rFonts w:ascii="Times New Roman" w:hAnsi="Times New Roman" w:cs="Times New Roman"/>
                <w:b/>
                <w:sz w:val="24"/>
                <w:szCs w:val="24"/>
              </w:rPr>
            </w:pPr>
          </w:p>
        </w:tc>
        <w:tc>
          <w:tcPr>
            <w:tcW w:w="804" w:type="dxa"/>
            <w:vMerge/>
          </w:tcPr>
          <w:p w:rsidR="00AA50F7" w:rsidRPr="00A71D03" w:rsidRDefault="00AA50F7" w:rsidP="00A71D03">
            <w:pPr>
              <w:jc w:val="center"/>
              <w:rPr>
                <w:rFonts w:ascii="Times New Roman" w:hAnsi="Times New Roman" w:cs="Times New Roman"/>
                <w:b/>
                <w:sz w:val="24"/>
                <w:szCs w:val="24"/>
              </w:rPr>
            </w:pPr>
          </w:p>
        </w:tc>
        <w:tc>
          <w:tcPr>
            <w:tcW w:w="8331" w:type="dxa"/>
          </w:tcPr>
          <w:p w:rsidR="00AA50F7" w:rsidRPr="00672955" w:rsidRDefault="00AA50F7" w:rsidP="007C0543">
            <w:pPr>
              <w:jc w:val="both"/>
              <w:rPr>
                <w:rFonts w:ascii="Times New Roman" w:hAnsi="Times New Roman" w:cs="Times New Roman"/>
                <w:sz w:val="24"/>
                <w:szCs w:val="24"/>
              </w:rPr>
            </w:pPr>
            <w:r w:rsidRPr="00672955">
              <w:rPr>
                <w:rFonts w:ascii="Times New Roman" w:hAnsi="Times New Roman" w:cs="Times New Roman"/>
                <w:b/>
                <w:bCs/>
                <w:sz w:val="24"/>
                <w:szCs w:val="24"/>
                <w:shd w:val="clear" w:color="auto" w:fill="FFFFFF"/>
              </w:rPr>
              <w:t>Về giai cấp lãnh đạo:</w:t>
            </w:r>
            <w:r w:rsidRPr="00672955">
              <w:rPr>
                <w:rFonts w:ascii="Times New Roman" w:hAnsi="Times New Roman" w:cs="Times New Roman"/>
                <w:sz w:val="24"/>
                <w:szCs w:val="24"/>
                <w:shd w:val="clear" w:color="auto" w:fill="FFFFFF"/>
              </w:rPr>
              <w:t> giai cấp lãnh đạo cuộc cách mạng Tháng 10 Nga là giai cấp công nhân với đội tiên phong là Đảng cộng sản Nga.</w:t>
            </w:r>
          </w:p>
          <w:p w:rsidR="00AA50F7" w:rsidRPr="00A71D03" w:rsidRDefault="00AA50F7" w:rsidP="007C0543">
            <w:pPr>
              <w:jc w:val="both"/>
              <w:rPr>
                <w:rFonts w:ascii="Times New Roman" w:hAnsi="Times New Roman" w:cs="Times New Roman"/>
                <w:sz w:val="24"/>
                <w:szCs w:val="24"/>
              </w:rPr>
            </w:pPr>
            <w:r w:rsidRPr="00672955">
              <w:rPr>
                <w:rFonts w:ascii="Times New Roman" w:hAnsi="Times New Roman" w:cs="Times New Roman"/>
                <w:b/>
                <w:bCs/>
                <w:sz w:val="24"/>
                <w:szCs w:val="24"/>
                <w:shd w:val="clear" w:color="auto" w:fill="FFFFFF"/>
              </w:rPr>
              <w:t>Về lực lượng tham gia:</w:t>
            </w:r>
            <w:r w:rsidRPr="00672955">
              <w:rPr>
                <w:rFonts w:ascii="Times New Roman" w:hAnsi="Times New Roman" w:cs="Times New Roman"/>
                <w:sz w:val="24"/>
                <w:szCs w:val="24"/>
                <w:shd w:val="clear" w:color="auto" w:fill="FFFFFF"/>
              </w:rPr>
              <w:t> tham gia cuộc cách mạng có giai cấp công nhân, nông dân, trí thức tiểu tư sản và nhân dân các nước thuộc địa bị đế quốc Nga áp bức.</w:t>
            </w:r>
          </w:p>
        </w:tc>
        <w:tc>
          <w:tcPr>
            <w:tcW w:w="1107" w:type="dxa"/>
          </w:tcPr>
          <w:p w:rsidR="00AA50F7" w:rsidRDefault="00AA50F7" w:rsidP="00AA50F7">
            <w:pPr>
              <w:jc w:val="center"/>
              <w:rPr>
                <w:rFonts w:ascii="Times New Roman" w:hAnsi="Times New Roman" w:cs="Times New Roman"/>
                <w:sz w:val="24"/>
                <w:szCs w:val="24"/>
              </w:rPr>
            </w:pPr>
            <w:r>
              <w:rPr>
                <w:rFonts w:ascii="Times New Roman" w:hAnsi="Times New Roman" w:cs="Times New Roman"/>
                <w:sz w:val="24"/>
                <w:szCs w:val="24"/>
              </w:rPr>
              <w:t>0.25</w:t>
            </w:r>
          </w:p>
        </w:tc>
      </w:tr>
      <w:tr w:rsidR="00AA50F7" w:rsidTr="00A71D03">
        <w:tc>
          <w:tcPr>
            <w:tcW w:w="774" w:type="dxa"/>
            <w:vMerge/>
          </w:tcPr>
          <w:p w:rsidR="00AA50F7" w:rsidRDefault="00AA50F7" w:rsidP="00A71D03">
            <w:pPr>
              <w:jc w:val="center"/>
              <w:rPr>
                <w:rFonts w:ascii="Times New Roman" w:hAnsi="Times New Roman" w:cs="Times New Roman"/>
                <w:b/>
                <w:sz w:val="24"/>
                <w:szCs w:val="24"/>
              </w:rPr>
            </w:pPr>
          </w:p>
        </w:tc>
        <w:tc>
          <w:tcPr>
            <w:tcW w:w="804" w:type="dxa"/>
            <w:vMerge/>
          </w:tcPr>
          <w:p w:rsidR="00AA50F7" w:rsidRPr="00A71D03" w:rsidRDefault="00AA50F7" w:rsidP="00A71D03">
            <w:pPr>
              <w:jc w:val="center"/>
              <w:rPr>
                <w:rFonts w:ascii="Times New Roman" w:hAnsi="Times New Roman" w:cs="Times New Roman"/>
                <w:b/>
                <w:sz w:val="24"/>
                <w:szCs w:val="24"/>
              </w:rPr>
            </w:pPr>
          </w:p>
        </w:tc>
        <w:tc>
          <w:tcPr>
            <w:tcW w:w="8331" w:type="dxa"/>
          </w:tcPr>
          <w:p w:rsidR="00AA50F7" w:rsidRPr="00A71D03" w:rsidRDefault="00AA50F7" w:rsidP="00A71D03">
            <w:pPr>
              <w:jc w:val="both"/>
              <w:rPr>
                <w:rFonts w:ascii="Times New Roman" w:hAnsi="Times New Roman" w:cs="Times New Roman"/>
                <w:sz w:val="24"/>
                <w:szCs w:val="24"/>
              </w:rPr>
            </w:pPr>
            <w:r w:rsidRPr="00672955">
              <w:rPr>
                <w:rFonts w:ascii="Times New Roman" w:hAnsi="Times New Roman" w:cs="Times New Roman"/>
                <w:b/>
                <w:bCs/>
                <w:sz w:val="24"/>
                <w:szCs w:val="24"/>
                <w:shd w:val="clear" w:color="auto" w:fill="FFFFFF"/>
              </w:rPr>
              <w:t>Về phương hướng phát triển của cách mạng</w:t>
            </w:r>
            <w:r w:rsidRPr="00672955">
              <w:rPr>
                <w:rFonts w:ascii="Times New Roman" w:hAnsi="Times New Roman" w:cs="Times New Roman"/>
                <w:sz w:val="24"/>
                <w:szCs w:val="24"/>
                <w:shd w:val="clear" w:color="auto" w:fill="FFFFFF"/>
              </w:rPr>
              <w:t>: cuộc cách mạng đã phát triển qua hai giai đoạn: giai đoạn 1 đánh đổ phong kiến Nga hoàng (cách mạng Tháng Hai) và giai đoạn 2 đánh đổ giai cấp tư sản trong chính phủ lâm thời ( cách mạng Xã hội chủ</w:t>
            </w:r>
            <w:r>
              <w:rPr>
                <w:rFonts w:ascii="Times New Roman" w:hAnsi="Times New Roman" w:cs="Times New Roman"/>
                <w:sz w:val="24"/>
                <w:szCs w:val="24"/>
                <w:shd w:val="clear" w:color="auto" w:fill="FFFFFF"/>
              </w:rPr>
              <w:t xml:space="preserve"> nghĩa)</w:t>
            </w:r>
            <w:r w:rsidRPr="00672955">
              <w:rPr>
                <w:rFonts w:ascii="Times New Roman" w:hAnsi="Times New Roman" w:cs="Times New Roman"/>
                <w:sz w:val="24"/>
                <w:szCs w:val="24"/>
                <w:shd w:val="clear" w:color="auto" w:fill="FFFFFF"/>
              </w:rPr>
              <w:t>, sau đó đưa nước Nga tiến lên chủ nghĩa xã hội. </w:t>
            </w:r>
          </w:p>
        </w:tc>
        <w:tc>
          <w:tcPr>
            <w:tcW w:w="1107" w:type="dxa"/>
          </w:tcPr>
          <w:p w:rsidR="00AA50F7" w:rsidRDefault="00AA50F7" w:rsidP="00AA50F7">
            <w:pPr>
              <w:jc w:val="center"/>
              <w:rPr>
                <w:rFonts w:ascii="Times New Roman" w:hAnsi="Times New Roman" w:cs="Times New Roman"/>
                <w:sz w:val="24"/>
                <w:szCs w:val="24"/>
              </w:rPr>
            </w:pPr>
            <w:r>
              <w:rPr>
                <w:rFonts w:ascii="Times New Roman" w:hAnsi="Times New Roman" w:cs="Times New Roman"/>
                <w:sz w:val="24"/>
                <w:szCs w:val="24"/>
              </w:rPr>
              <w:t>0.25</w:t>
            </w:r>
          </w:p>
        </w:tc>
      </w:tr>
      <w:tr w:rsidR="00AA50F7" w:rsidTr="00A71D03">
        <w:tc>
          <w:tcPr>
            <w:tcW w:w="774" w:type="dxa"/>
            <w:vMerge/>
          </w:tcPr>
          <w:p w:rsidR="00AA50F7" w:rsidRDefault="00AA50F7" w:rsidP="00A71D03">
            <w:pPr>
              <w:jc w:val="center"/>
              <w:rPr>
                <w:rFonts w:ascii="Times New Roman" w:hAnsi="Times New Roman" w:cs="Times New Roman"/>
                <w:b/>
                <w:sz w:val="24"/>
                <w:szCs w:val="24"/>
              </w:rPr>
            </w:pPr>
          </w:p>
        </w:tc>
        <w:tc>
          <w:tcPr>
            <w:tcW w:w="804" w:type="dxa"/>
            <w:vMerge/>
          </w:tcPr>
          <w:p w:rsidR="00AA50F7" w:rsidRPr="00A71D03" w:rsidRDefault="00AA50F7" w:rsidP="00A71D03">
            <w:pPr>
              <w:jc w:val="center"/>
              <w:rPr>
                <w:rFonts w:ascii="Times New Roman" w:hAnsi="Times New Roman" w:cs="Times New Roman"/>
                <w:b/>
                <w:sz w:val="24"/>
                <w:szCs w:val="24"/>
              </w:rPr>
            </w:pPr>
          </w:p>
        </w:tc>
        <w:tc>
          <w:tcPr>
            <w:tcW w:w="8331" w:type="dxa"/>
          </w:tcPr>
          <w:p w:rsidR="00AA50F7" w:rsidRPr="00672955" w:rsidRDefault="00AA50F7" w:rsidP="00A71D03">
            <w:pPr>
              <w:jc w:val="both"/>
              <w:rPr>
                <w:rFonts w:ascii="Times New Roman" w:hAnsi="Times New Roman" w:cs="Times New Roman"/>
                <w:b/>
                <w:bCs/>
                <w:sz w:val="24"/>
                <w:szCs w:val="24"/>
                <w:shd w:val="clear" w:color="auto" w:fill="FFFFFF"/>
              </w:rPr>
            </w:pPr>
            <w:r w:rsidRPr="00672955">
              <w:rPr>
                <w:rFonts w:ascii="Times New Roman" w:hAnsi="Times New Roman" w:cs="Times New Roman"/>
                <w:sz w:val="24"/>
                <w:szCs w:val="24"/>
                <w:shd w:val="clear" w:color="auto" w:fill="FFFFFF"/>
              </w:rPr>
              <w:t>Như vậy </w:t>
            </w:r>
            <w:r w:rsidRPr="00672955">
              <w:rPr>
                <w:rStyle w:val="Strong"/>
                <w:rFonts w:ascii="Times New Roman" w:hAnsi="Times New Roman" w:cs="Times New Roman"/>
                <w:sz w:val="24"/>
                <w:szCs w:val="24"/>
                <w:shd w:val="clear" w:color="auto" w:fill="FFFFFF"/>
              </w:rPr>
              <w:t>cách mạng tháng Mười Nga vừa mang tính chất cách mạng vô sản và giải phóng dân tộc</w:t>
            </w:r>
            <w:r w:rsidRPr="00672955">
              <w:rPr>
                <w:rFonts w:ascii="Times New Roman" w:hAnsi="Times New Roman" w:cs="Times New Roman"/>
                <w:sz w:val="24"/>
                <w:szCs w:val="24"/>
                <w:shd w:val="clear" w:color="auto" w:fill="FFFFFF"/>
              </w:rPr>
              <w:t>.</w:t>
            </w:r>
          </w:p>
        </w:tc>
        <w:tc>
          <w:tcPr>
            <w:tcW w:w="1107" w:type="dxa"/>
          </w:tcPr>
          <w:p w:rsidR="00AA50F7" w:rsidRDefault="00AA50F7" w:rsidP="00AA50F7">
            <w:pPr>
              <w:jc w:val="center"/>
              <w:rPr>
                <w:rFonts w:ascii="Times New Roman" w:hAnsi="Times New Roman" w:cs="Times New Roman"/>
                <w:sz w:val="24"/>
                <w:szCs w:val="24"/>
              </w:rPr>
            </w:pPr>
            <w:r>
              <w:rPr>
                <w:rFonts w:ascii="Times New Roman" w:hAnsi="Times New Roman" w:cs="Times New Roman"/>
                <w:sz w:val="24"/>
                <w:szCs w:val="24"/>
              </w:rPr>
              <w:t>0.25</w:t>
            </w:r>
          </w:p>
        </w:tc>
      </w:tr>
    </w:tbl>
    <w:p w:rsidR="00A71D03" w:rsidRPr="00AA50F7" w:rsidRDefault="00AA50F7" w:rsidP="00AA50F7">
      <w:pPr>
        <w:pStyle w:val="NormalWeb"/>
        <w:spacing w:before="0" w:beforeAutospacing="0" w:after="240" w:afterAutospacing="0" w:line="301" w:lineRule="atLeast"/>
        <w:ind w:left="48" w:right="48"/>
        <w:jc w:val="center"/>
        <w:rPr>
          <w:b/>
          <w:color w:val="000000"/>
        </w:rPr>
      </w:pPr>
      <w:r w:rsidRPr="00AA50F7">
        <w:rPr>
          <w:b/>
          <w:color w:val="000000"/>
        </w:rPr>
        <w:t>HẾT</w:t>
      </w:r>
    </w:p>
    <w:p w:rsidR="00A71D03" w:rsidRPr="003420C1" w:rsidRDefault="00A71D03" w:rsidP="00A71D03">
      <w:pPr>
        <w:spacing w:after="0" w:line="240" w:lineRule="auto"/>
        <w:jc w:val="both"/>
        <w:rPr>
          <w:rFonts w:ascii="Times New Roman" w:hAnsi="Times New Roman" w:cs="Times New Roman"/>
          <w:sz w:val="24"/>
          <w:szCs w:val="24"/>
        </w:rPr>
      </w:pPr>
    </w:p>
    <w:sectPr w:rsidR="00A71D03" w:rsidRPr="003420C1" w:rsidSect="003420C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seFELayout/>
  </w:compat>
  <w:rsids>
    <w:rsidRoot w:val="003420C1"/>
    <w:rsid w:val="00025D5D"/>
    <w:rsid w:val="000D5E1C"/>
    <w:rsid w:val="0031276B"/>
    <w:rsid w:val="003420C1"/>
    <w:rsid w:val="00672955"/>
    <w:rsid w:val="007C0543"/>
    <w:rsid w:val="00A71D03"/>
    <w:rsid w:val="00AA50F7"/>
    <w:rsid w:val="00DA14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D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20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A71D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2955"/>
    <w:rPr>
      <w:b/>
      <w:bCs/>
    </w:rPr>
  </w:style>
</w:styles>
</file>

<file path=word/webSettings.xml><?xml version="1.0" encoding="utf-8"?>
<w:webSettings xmlns:r="http://schemas.openxmlformats.org/officeDocument/2006/relationships" xmlns:w="http://schemas.openxmlformats.org/wordprocessingml/2006/main">
  <w:divs>
    <w:div w:id="31274293">
      <w:bodyDiv w:val="1"/>
      <w:marLeft w:val="0"/>
      <w:marRight w:val="0"/>
      <w:marTop w:val="0"/>
      <w:marBottom w:val="0"/>
      <w:divBdr>
        <w:top w:val="none" w:sz="0" w:space="0" w:color="auto"/>
        <w:left w:val="none" w:sz="0" w:space="0" w:color="auto"/>
        <w:bottom w:val="none" w:sz="0" w:space="0" w:color="auto"/>
        <w:right w:val="none" w:sz="0" w:space="0" w:color="auto"/>
      </w:divBdr>
    </w:div>
    <w:div w:id="30986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DAA80-FAA6-4333-9565-8EA45999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2019-12-03T04:13:00Z</dcterms:created>
  <dcterms:modified xsi:type="dcterms:W3CDTF">2019-12-04T02:16:00Z</dcterms:modified>
</cp:coreProperties>
</file>